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3B0E0" w14:textId="76471F4C" w:rsidR="00976E50" w:rsidRPr="0042789C" w:rsidRDefault="00F44E45" w:rsidP="00F44E45">
      <w:pPr>
        <w:jc w:val="center"/>
        <w:rPr>
          <w:rFonts w:ascii="Arial" w:hAnsi="Arial" w:cs="Arial"/>
          <w:b/>
          <w:bCs/>
          <w:i/>
          <w:iCs/>
          <w:sz w:val="32"/>
          <w:szCs w:val="32"/>
        </w:rPr>
      </w:pPr>
      <w:r w:rsidRPr="0042789C">
        <w:rPr>
          <w:rFonts w:ascii="Arial" w:hAnsi="Arial" w:cs="Arial"/>
          <w:b/>
          <w:bCs/>
          <w:i/>
          <w:iCs/>
          <w:sz w:val="32"/>
          <w:szCs w:val="32"/>
        </w:rPr>
        <w:t>Coordinated Community Response</w:t>
      </w:r>
    </w:p>
    <w:p w14:paraId="218896A1" w14:textId="1007673F" w:rsidR="00F44E45" w:rsidRPr="00311391" w:rsidRDefault="00F44E45" w:rsidP="00F44E45">
      <w:pPr>
        <w:jc w:val="center"/>
        <w:rPr>
          <w:rFonts w:ascii="Arial" w:hAnsi="Arial" w:cs="Arial"/>
          <w:sz w:val="28"/>
          <w:szCs w:val="28"/>
        </w:rPr>
      </w:pPr>
    </w:p>
    <w:p w14:paraId="14161C45" w14:textId="62EBC4BE" w:rsidR="00F44E45" w:rsidRPr="00311391" w:rsidRDefault="00F44E45" w:rsidP="00011601">
      <w:pPr>
        <w:jc w:val="center"/>
        <w:rPr>
          <w:rFonts w:ascii="Arial" w:hAnsi="Arial" w:cs="Arial"/>
          <w:b/>
          <w:bCs/>
        </w:rPr>
      </w:pPr>
      <w:r w:rsidRPr="00311391">
        <w:rPr>
          <w:rFonts w:ascii="Arial" w:hAnsi="Arial" w:cs="Arial"/>
          <w:b/>
          <w:bCs/>
        </w:rPr>
        <w:t>The goal of the coordinated community response (CCR) is safety of women</w:t>
      </w:r>
      <w:r w:rsidR="0042789C">
        <w:rPr>
          <w:rFonts w:ascii="Arial" w:hAnsi="Arial" w:cs="Arial"/>
          <w:b/>
          <w:bCs/>
        </w:rPr>
        <w:t xml:space="preserve"> and other </w:t>
      </w:r>
      <w:r w:rsidR="00C9389A" w:rsidRPr="00311391">
        <w:rPr>
          <w:rFonts w:ascii="Arial" w:hAnsi="Arial" w:cs="Arial"/>
          <w:b/>
          <w:bCs/>
        </w:rPr>
        <w:t>survivors</w:t>
      </w:r>
      <w:r w:rsidR="0042789C">
        <w:rPr>
          <w:rFonts w:ascii="Arial" w:hAnsi="Arial" w:cs="Arial"/>
          <w:b/>
          <w:bCs/>
        </w:rPr>
        <w:t xml:space="preserve">, </w:t>
      </w:r>
      <w:r w:rsidRPr="00311391">
        <w:rPr>
          <w:rFonts w:ascii="Arial" w:hAnsi="Arial" w:cs="Arial"/>
          <w:b/>
          <w:bCs/>
        </w:rPr>
        <w:t>and offender</w:t>
      </w:r>
      <w:r w:rsidR="0042789C">
        <w:rPr>
          <w:rFonts w:ascii="Arial" w:hAnsi="Arial" w:cs="Arial"/>
          <w:b/>
          <w:bCs/>
        </w:rPr>
        <w:t xml:space="preserve"> and systems’</w:t>
      </w:r>
      <w:r w:rsidRPr="00311391">
        <w:rPr>
          <w:rFonts w:ascii="Arial" w:hAnsi="Arial" w:cs="Arial"/>
          <w:b/>
          <w:bCs/>
        </w:rPr>
        <w:t xml:space="preserve"> accountability.</w:t>
      </w:r>
    </w:p>
    <w:p w14:paraId="4306417A" w14:textId="77777777" w:rsidR="00311391" w:rsidRPr="0042147E" w:rsidRDefault="00311391" w:rsidP="00F44E45">
      <w:pPr>
        <w:rPr>
          <w:rFonts w:ascii="Arial" w:hAnsi="Arial" w:cs="Arial"/>
          <w:sz w:val="16"/>
          <w:szCs w:val="16"/>
        </w:rPr>
      </w:pPr>
    </w:p>
    <w:p w14:paraId="2F47436E" w14:textId="52CC353D" w:rsidR="00F44E45" w:rsidRPr="00311391" w:rsidRDefault="00F44E45" w:rsidP="00F44E45">
      <w:pPr>
        <w:numPr>
          <w:ilvl w:val="0"/>
          <w:numId w:val="1"/>
        </w:numPr>
        <w:rPr>
          <w:rFonts w:ascii="Arial" w:hAnsi="Arial" w:cs="Arial"/>
        </w:rPr>
      </w:pPr>
      <w:r w:rsidRPr="00311391">
        <w:rPr>
          <w:rFonts w:ascii="Arial" w:hAnsi="Arial" w:cs="Arial"/>
        </w:rPr>
        <w:t xml:space="preserve">This is accomplished by </w:t>
      </w:r>
      <w:r w:rsidR="00C9389A" w:rsidRPr="00311391">
        <w:rPr>
          <w:rFonts w:ascii="Arial" w:hAnsi="Arial" w:cs="Arial"/>
        </w:rPr>
        <w:t xml:space="preserve">relationship building, </w:t>
      </w:r>
      <w:r w:rsidRPr="00311391">
        <w:rPr>
          <w:rFonts w:ascii="Arial" w:hAnsi="Arial" w:cs="Arial"/>
        </w:rPr>
        <w:t xml:space="preserve">education, dialogue and creation of memoranda of understanding or agreement, policy, procedure and protocol, and law and other legislation. </w:t>
      </w:r>
    </w:p>
    <w:p w14:paraId="5BF2ADEC" w14:textId="7D7E757F" w:rsidR="00F44E45" w:rsidRPr="00311391" w:rsidRDefault="00F44E45" w:rsidP="00F44E45">
      <w:pPr>
        <w:numPr>
          <w:ilvl w:val="0"/>
          <w:numId w:val="1"/>
        </w:numPr>
        <w:rPr>
          <w:rFonts w:ascii="Arial" w:hAnsi="Arial" w:cs="Arial"/>
        </w:rPr>
      </w:pPr>
      <w:r w:rsidRPr="00311391">
        <w:rPr>
          <w:rFonts w:ascii="Arial" w:hAnsi="Arial" w:cs="Arial"/>
        </w:rPr>
        <w:t xml:space="preserve">This initiative is strengthened by ongoing cross-training that emphasizes interaction and includes the operation and history of each agency. </w:t>
      </w:r>
    </w:p>
    <w:p w14:paraId="07109DAD" w14:textId="70867B98" w:rsidR="00F44E45" w:rsidRPr="00311391" w:rsidRDefault="00F44E45" w:rsidP="00F44E45">
      <w:pPr>
        <w:rPr>
          <w:rFonts w:ascii="Arial" w:hAnsi="Arial" w:cs="Arial"/>
        </w:rPr>
      </w:pPr>
    </w:p>
    <w:p w14:paraId="2606F8E6" w14:textId="77777777" w:rsidR="00011601" w:rsidRDefault="00011601" w:rsidP="00011601">
      <w:pPr>
        <w:jc w:val="center"/>
        <w:rPr>
          <w:rFonts w:ascii="Arial" w:hAnsi="Arial" w:cs="Arial"/>
          <w:b/>
          <w:bCs/>
        </w:rPr>
      </w:pPr>
      <w:r w:rsidRPr="00311391">
        <w:rPr>
          <w:rFonts w:ascii="Arial" w:hAnsi="Arial" w:cs="Arial"/>
          <w:b/>
          <w:bCs/>
        </w:rPr>
        <w:t>CCR Is:</w:t>
      </w:r>
    </w:p>
    <w:p w14:paraId="74876485" w14:textId="77777777" w:rsidR="00011601" w:rsidRPr="0042147E" w:rsidRDefault="00011601" w:rsidP="00011601">
      <w:pPr>
        <w:jc w:val="center"/>
        <w:rPr>
          <w:rFonts w:ascii="Arial" w:hAnsi="Arial" w:cs="Arial"/>
          <w:b/>
          <w:bCs/>
          <w:sz w:val="16"/>
          <w:szCs w:val="16"/>
        </w:rPr>
      </w:pPr>
    </w:p>
    <w:p w14:paraId="092841C6" w14:textId="77777777" w:rsidR="00011601" w:rsidRPr="00FD57D9" w:rsidRDefault="00011601" w:rsidP="00011601">
      <w:pPr>
        <w:numPr>
          <w:ilvl w:val="0"/>
          <w:numId w:val="2"/>
        </w:numPr>
        <w:rPr>
          <w:rFonts w:ascii="Arial" w:hAnsi="Arial" w:cs="Arial"/>
        </w:rPr>
      </w:pPr>
      <w:r w:rsidRPr="00FD57D9">
        <w:rPr>
          <w:rFonts w:ascii="Arial" w:hAnsi="Arial" w:cs="Arial"/>
        </w:rPr>
        <w:t>An inter</w:t>
      </w:r>
      <w:r w:rsidRPr="00FD57D9">
        <w:rPr>
          <w:rFonts w:ascii="Arial" w:hAnsi="Arial" w:cs="Arial"/>
        </w:rPr>
        <w:noBreakHyphen/>
        <w:t>agency effort which prioritizes the safety and integrity of women/ survivors, and their children, and batterer accountability.</w:t>
      </w:r>
    </w:p>
    <w:p w14:paraId="686FFB5B" w14:textId="77777777" w:rsidR="00011601" w:rsidRPr="00FD57D9" w:rsidRDefault="00011601" w:rsidP="00011601">
      <w:pPr>
        <w:numPr>
          <w:ilvl w:val="0"/>
          <w:numId w:val="2"/>
        </w:numPr>
        <w:rPr>
          <w:rFonts w:ascii="Arial" w:hAnsi="Arial" w:cs="Arial"/>
        </w:rPr>
      </w:pPr>
      <w:r w:rsidRPr="00FD57D9">
        <w:rPr>
          <w:rFonts w:ascii="Arial" w:hAnsi="Arial" w:cs="Arial"/>
        </w:rPr>
        <w:t>An effort promoting the spiritual and cultural traditions of the sacredness of women and children.</w:t>
      </w:r>
    </w:p>
    <w:p w14:paraId="2B0AB544" w14:textId="77777777" w:rsidR="00011601" w:rsidRPr="00FD57D9" w:rsidRDefault="00011601" w:rsidP="00011601">
      <w:pPr>
        <w:numPr>
          <w:ilvl w:val="0"/>
          <w:numId w:val="2"/>
        </w:numPr>
        <w:rPr>
          <w:rFonts w:ascii="Arial" w:hAnsi="Arial" w:cs="Arial"/>
        </w:rPr>
      </w:pPr>
      <w:r w:rsidRPr="00FD57D9">
        <w:rPr>
          <w:rFonts w:ascii="Arial" w:hAnsi="Arial" w:cs="Arial"/>
        </w:rPr>
        <w:t xml:space="preserve">The establishment of policies, procedures and protocols which consistently prioritize effective, consistent, respectful provision of safety and offender and </w:t>
      </w:r>
      <w:r w:rsidRPr="00FD57D9">
        <w:rPr>
          <w:rFonts w:ascii="Arial" w:hAnsi="Arial" w:cs="Arial"/>
          <w:u w:val="single"/>
        </w:rPr>
        <w:t>program/agency accountability.</w:t>
      </w:r>
    </w:p>
    <w:p w14:paraId="54D8B80F" w14:textId="77777777" w:rsidR="00011601" w:rsidRPr="00FD57D9" w:rsidRDefault="00011601" w:rsidP="00011601">
      <w:pPr>
        <w:numPr>
          <w:ilvl w:val="0"/>
          <w:numId w:val="2"/>
        </w:numPr>
        <w:rPr>
          <w:rFonts w:ascii="Arial" w:hAnsi="Arial" w:cs="Arial"/>
        </w:rPr>
      </w:pPr>
      <w:r w:rsidRPr="00FD57D9">
        <w:rPr>
          <w:rFonts w:ascii="Arial" w:hAnsi="Arial" w:cs="Arial"/>
        </w:rPr>
        <w:t>An initiative which promotes and honors the leadership and expertise of women who are survivors.</w:t>
      </w:r>
    </w:p>
    <w:p w14:paraId="6F9D052C" w14:textId="031D24CE" w:rsidR="00011601" w:rsidRPr="00011601" w:rsidRDefault="00011601" w:rsidP="00011601">
      <w:pPr>
        <w:pStyle w:val="ListParagraph"/>
        <w:numPr>
          <w:ilvl w:val="0"/>
          <w:numId w:val="2"/>
        </w:numPr>
        <w:rPr>
          <w:rFonts w:ascii="Arial" w:hAnsi="Arial" w:cs="Arial"/>
        </w:rPr>
      </w:pPr>
      <w:r w:rsidRPr="00FD57D9">
        <w:rPr>
          <w:rFonts w:ascii="Arial" w:hAnsi="Arial" w:cs="Arial"/>
          <w:i/>
          <w:iCs/>
        </w:rPr>
        <w:t>It does not include staffing, analyzing or case management of women or other survivors who have been battered or raped.</w:t>
      </w:r>
    </w:p>
    <w:p w14:paraId="2294156F" w14:textId="77777777" w:rsidR="00011601" w:rsidRDefault="00011601" w:rsidP="00011601">
      <w:pPr>
        <w:jc w:val="center"/>
        <w:rPr>
          <w:rFonts w:ascii="Arial" w:hAnsi="Arial" w:cs="Arial"/>
          <w:b/>
          <w:bCs/>
        </w:rPr>
      </w:pPr>
    </w:p>
    <w:p w14:paraId="72406689" w14:textId="75DC6177" w:rsidR="00F44E45" w:rsidRPr="00311391" w:rsidRDefault="00F44E45" w:rsidP="00011601">
      <w:pPr>
        <w:jc w:val="center"/>
        <w:rPr>
          <w:rFonts w:ascii="Arial" w:hAnsi="Arial" w:cs="Arial"/>
          <w:b/>
          <w:bCs/>
        </w:rPr>
      </w:pPr>
      <w:r w:rsidRPr="00311391">
        <w:rPr>
          <w:rFonts w:ascii="Arial" w:hAnsi="Arial" w:cs="Arial"/>
          <w:b/>
          <w:bCs/>
        </w:rPr>
        <w:t>Leadership</w:t>
      </w:r>
    </w:p>
    <w:p w14:paraId="51DE535C" w14:textId="77777777" w:rsidR="00311391" w:rsidRPr="0042147E" w:rsidRDefault="00311391" w:rsidP="00F44E45">
      <w:pPr>
        <w:rPr>
          <w:rFonts w:ascii="Arial" w:hAnsi="Arial" w:cs="Arial"/>
          <w:sz w:val="16"/>
          <w:szCs w:val="16"/>
        </w:rPr>
      </w:pPr>
    </w:p>
    <w:p w14:paraId="19516558" w14:textId="1E251DDB" w:rsidR="00F44E45" w:rsidRPr="00311391" w:rsidRDefault="00F44E45" w:rsidP="00F44E45">
      <w:pPr>
        <w:rPr>
          <w:rFonts w:ascii="Arial" w:hAnsi="Arial" w:cs="Arial"/>
        </w:rPr>
      </w:pPr>
      <w:r w:rsidRPr="00311391">
        <w:rPr>
          <w:rFonts w:ascii="Arial" w:hAnsi="Arial" w:cs="Arial"/>
        </w:rPr>
        <w:t xml:space="preserve">Advocates, unlike other professions, provide </w:t>
      </w:r>
      <w:r w:rsidRPr="00311391">
        <w:rPr>
          <w:rFonts w:ascii="Arial" w:hAnsi="Arial" w:cs="Arial"/>
          <w:u w:val="single"/>
        </w:rPr>
        <w:t xml:space="preserve">biased </w:t>
      </w:r>
      <w:r w:rsidRPr="00311391">
        <w:rPr>
          <w:rFonts w:ascii="Arial" w:hAnsi="Arial" w:cs="Arial"/>
        </w:rPr>
        <w:t>support of</w:t>
      </w:r>
      <w:r w:rsidR="00C9389A" w:rsidRPr="00311391">
        <w:rPr>
          <w:rFonts w:ascii="Arial" w:hAnsi="Arial" w:cs="Arial"/>
        </w:rPr>
        <w:t xml:space="preserve"> relatives who are</w:t>
      </w:r>
      <w:r w:rsidRPr="00311391">
        <w:rPr>
          <w:rFonts w:ascii="Arial" w:hAnsi="Arial" w:cs="Arial"/>
        </w:rPr>
        <w:t xml:space="preserve"> survivors </w:t>
      </w:r>
      <w:r w:rsidR="00C9389A" w:rsidRPr="00311391">
        <w:rPr>
          <w:rFonts w:ascii="Arial" w:hAnsi="Arial" w:cs="Arial"/>
        </w:rPr>
        <w:t xml:space="preserve">of </w:t>
      </w:r>
      <w:r w:rsidR="00311391">
        <w:rPr>
          <w:rFonts w:ascii="Arial" w:hAnsi="Arial" w:cs="Arial"/>
        </w:rPr>
        <w:t xml:space="preserve">domestic, </w:t>
      </w:r>
      <w:r w:rsidR="00C9389A" w:rsidRPr="00311391">
        <w:rPr>
          <w:rFonts w:ascii="Arial" w:hAnsi="Arial" w:cs="Arial"/>
        </w:rPr>
        <w:t xml:space="preserve">intimate partner and </w:t>
      </w:r>
      <w:r w:rsidR="00311391">
        <w:rPr>
          <w:rFonts w:ascii="Arial" w:hAnsi="Arial" w:cs="Arial"/>
        </w:rPr>
        <w:t xml:space="preserve">sexual </w:t>
      </w:r>
      <w:r w:rsidR="00C9389A" w:rsidRPr="00311391">
        <w:rPr>
          <w:rFonts w:ascii="Arial" w:hAnsi="Arial" w:cs="Arial"/>
        </w:rPr>
        <w:t>violence</w:t>
      </w:r>
      <w:r w:rsidR="00311391">
        <w:rPr>
          <w:rFonts w:ascii="Arial" w:hAnsi="Arial" w:cs="Arial"/>
        </w:rPr>
        <w:t>.</w:t>
      </w:r>
      <w:r w:rsidRPr="00311391">
        <w:rPr>
          <w:rFonts w:ascii="Arial" w:hAnsi="Arial" w:cs="Arial"/>
        </w:rPr>
        <w:t xml:space="preserve">  </w:t>
      </w:r>
      <w:r w:rsidR="0089754E">
        <w:rPr>
          <w:rFonts w:ascii="Arial" w:hAnsi="Arial" w:cs="Arial"/>
        </w:rPr>
        <w:t xml:space="preserve">The focus is on these issues emphasizing </w:t>
      </w:r>
      <w:r w:rsidRPr="00311391">
        <w:rPr>
          <w:rFonts w:ascii="Arial" w:hAnsi="Arial" w:cs="Arial"/>
        </w:rPr>
        <w:t>violence against women</w:t>
      </w:r>
      <w:r w:rsidR="0089754E">
        <w:rPr>
          <w:rFonts w:ascii="Arial" w:hAnsi="Arial" w:cs="Arial"/>
        </w:rPr>
        <w:t xml:space="preserve"> and the connection</w:t>
      </w:r>
      <w:r w:rsidR="00011601">
        <w:rPr>
          <w:rFonts w:ascii="Arial" w:hAnsi="Arial" w:cs="Arial"/>
        </w:rPr>
        <w:t>s</w:t>
      </w:r>
      <w:r w:rsidR="0089754E">
        <w:rPr>
          <w:rFonts w:ascii="Arial" w:hAnsi="Arial" w:cs="Arial"/>
        </w:rPr>
        <w:t xml:space="preserve"> to other oppressions/social injustices, i.e. </w:t>
      </w:r>
      <w:r w:rsidRPr="00311391">
        <w:rPr>
          <w:rFonts w:ascii="Arial" w:hAnsi="Arial" w:cs="Arial"/>
        </w:rPr>
        <w:t xml:space="preserve"> </w:t>
      </w:r>
      <w:r w:rsidR="0089754E">
        <w:rPr>
          <w:rFonts w:ascii="Arial" w:hAnsi="Arial" w:cs="Arial"/>
        </w:rPr>
        <w:t>heterosexism, classism, poverty, racism, etc.</w:t>
      </w:r>
    </w:p>
    <w:p w14:paraId="65AAEFE0" w14:textId="77777777" w:rsidR="00311391" w:rsidRPr="0042147E" w:rsidRDefault="00311391" w:rsidP="00F44E45">
      <w:pPr>
        <w:rPr>
          <w:rFonts w:ascii="Arial" w:hAnsi="Arial" w:cs="Arial"/>
          <w:sz w:val="16"/>
          <w:szCs w:val="16"/>
        </w:rPr>
      </w:pPr>
    </w:p>
    <w:p w14:paraId="62A9AA66" w14:textId="120D3CD9" w:rsidR="00F44E45" w:rsidRPr="00311391" w:rsidRDefault="00F44E45" w:rsidP="00F44E45">
      <w:pPr>
        <w:rPr>
          <w:rFonts w:ascii="Arial" w:hAnsi="Arial" w:cs="Arial"/>
        </w:rPr>
      </w:pPr>
      <w:r w:rsidRPr="00311391">
        <w:rPr>
          <w:rFonts w:ascii="Arial" w:hAnsi="Arial" w:cs="Arial"/>
        </w:rPr>
        <w:t xml:space="preserve">It is the job of advocates to keep the </w:t>
      </w:r>
      <w:r w:rsidR="0089754E">
        <w:rPr>
          <w:rFonts w:ascii="Arial" w:hAnsi="Arial" w:cs="Arial"/>
        </w:rPr>
        <w:t>spotlight</w:t>
      </w:r>
      <w:r w:rsidRPr="00311391">
        <w:rPr>
          <w:rFonts w:ascii="Arial" w:hAnsi="Arial" w:cs="Arial"/>
        </w:rPr>
        <w:t xml:space="preserve"> on the safety and sovereignty of women</w:t>
      </w:r>
      <w:r w:rsidR="00311391">
        <w:rPr>
          <w:rFonts w:ascii="Arial" w:hAnsi="Arial" w:cs="Arial"/>
        </w:rPr>
        <w:t xml:space="preserve"> and</w:t>
      </w:r>
      <w:r w:rsidRPr="00311391">
        <w:rPr>
          <w:rFonts w:ascii="Arial" w:hAnsi="Arial" w:cs="Arial"/>
        </w:rPr>
        <w:t xml:space="preserve"> </w:t>
      </w:r>
      <w:r w:rsidR="00C9389A" w:rsidRPr="00311391">
        <w:rPr>
          <w:rFonts w:ascii="Arial" w:hAnsi="Arial" w:cs="Arial"/>
        </w:rPr>
        <w:t>other survivors</w:t>
      </w:r>
      <w:r w:rsidR="00311391">
        <w:rPr>
          <w:rFonts w:ascii="Arial" w:hAnsi="Arial" w:cs="Arial"/>
        </w:rPr>
        <w:t>, in addition to</w:t>
      </w:r>
      <w:r w:rsidRPr="00311391">
        <w:rPr>
          <w:rFonts w:ascii="Arial" w:hAnsi="Arial" w:cs="Arial"/>
        </w:rPr>
        <w:t xml:space="preserve"> offender and systems’ accountability. </w:t>
      </w:r>
    </w:p>
    <w:p w14:paraId="3B2DF416" w14:textId="77777777" w:rsidR="00311391" w:rsidRPr="0042147E" w:rsidRDefault="00311391" w:rsidP="00F44E45">
      <w:pPr>
        <w:rPr>
          <w:rFonts w:ascii="Arial" w:hAnsi="Arial" w:cs="Arial"/>
          <w:sz w:val="16"/>
          <w:szCs w:val="16"/>
        </w:rPr>
      </w:pPr>
    </w:p>
    <w:p w14:paraId="756C1DA6" w14:textId="7048EDAE" w:rsidR="00C9389A" w:rsidRPr="00311391" w:rsidRDefault="00011601" w:rsidP="00F44E45">
      <w:pPr>
        <w:rPr>
          <w:rFonts w:ascii="Arial" w:hAnsi="Arial" w:cs="Arial"/>
        </w:rPr>
      </w:pPr>
      <w:r>
        <w:rPr>
          <w:rFonts w:ascii="Arial" w:hAnsi="Arial" w:cs="Arial"/>
        </w:rPr>
        <w:t>As the coordinating agency in the CCR, a</w:t>
      </w:r>
      <w:r w:rsidR="00C9389A" w:rsidRPr="00311391">
        <w:rPr>
          <w:rFonts w:ascii="Arial" w:hAnsi="Arial" w:cs="Arial"/>
        </w:rPr>
        <w:t>dvocates ensure that the focus is on the operation and effectiveness of agencies and organizations in providing safety, resources and accountability, not the behavior of survivors. This includes protecting the confidentiality of survivors</w:t>
      </w:r>
      <w:r w:rsidR="00123E1A">
        <w:rPr>
          <w:rFonts w:ascii="Arial" w:hAnsi="Arial" w:cs="Arial"/>
        </w:rPr>
        <w:t>,</w:t>
      </w:r>
      <w:r w:rsidR="00C9389A" w:rsidRPr="00311391">
        <w:rPr>
          <w:rFonts w:ascii="Arial" w:hAnsi="Arial" w:cs="Arial"/>
        </w:rPr>
        <w:t xml:space="preserve"> assur</w:t>
      </w:r>
      <w:r w:rsidR="00311391" w:rsidRPr="00311391">
        <w:rPr>
          <w:rFonts w:ascii="Arial" w:hAnsi="Arial" w:cs="Arial"/>
        </w:rPr>
        <w:t>ing information is shared only on a need to know basis (not because a confidentiality agreement has been signed.)</w:t>
      </w:r>
    </w:p>
    <w:p w14:paraId="3D1F227F" w14:textId="1019AB69" w:rsidR="00F44E45" w:rsidRDefault="00F44E45" w:rsidP="00F44E45">
      <w:pPr>
        <w:rPr>
          <w:rFonts w:ascii="Arial" w:hAnsi="Arial" w:cs="Arial"/>
        </w:rPr>
      </w:pPr>
    </w:p>
    <w:p w14:paraId="43D193F1" w14:textId="654EC3C2" w:rsidR="00011601" w:rsidRDefault="00011601" w:rsidP="00011601">
      <w:pPr>
        <w:jc w:val="center"/>
        <w:rPr>
          <w:rFonts w:ascii="Arial" w:hAnsi="Arial" w:cs="Arial"/>
          <w:b/>
          <w:bCs/>
        </w:rPr>
      </w:pPr>
      <w:r w:rsidRPr="00011601">
        <w:rPr>
          <w:rFonts w:ascii="Arial" w:hAnsi="Arial" w:cs="Arial"/>
          <w:b/>
          <w:bCs/>
        </w:rPr>
        <w:t>Key Members</w:t>
      </w:r>
    </w:p>
    <w:p w14:paraId="19B8D18E" w14:textId="77777777" w:rsidR="00011601" w:rsidRPr="0042147E" w:rsidRDefault="00011601" w:rsidP="00011601">
      <w:pPr>
        <w:jc w:val="center"/>
        <w:rPr>
          <w:rFonts w:ascii="Arial" w:hAnsi="Arial" w:cs="Arial"/>
          <w:b/>
          <w:bCs/>
          <w:sz w:val="16"/>
          <w:szCs w:val="16"/>
        </w:rPr>
      </w:pPr>
    </w:p>
    <w:p w14:paraId="421DEBCC" w14:textId="2C0B8881" w:rsidR="00F44E45" w:rsidRPr="00311391" w:rsidRDefault="00F44E45" w:rsidP="00F44E45">
      <w:pPr>
        <w:rPr>
          <w:rFonts w:ascii="Arial" w:hAnsi="Arial" w:cs="Arial"/>
        </w:rPr>
      </w:pPr>
      <w:r w:rsidRPr="00011601">
        <w:rPr>
          <w:rFonts w:ascii="Arial" w:hAnsi="Arial" w:cs="Arial"/>
        </w:rPr>
        <w:t xml:space="preserve">Coordinated </w:t>
      </w:r>
      <w:r w:rsidR="00011601" w:rsidRPr="00011601">
        <w:rPr>
          <w:rFonts w:ascii="Arial" w:hAnsi="Arial" w:cs="Arial"/>
        </w:rPr>
        <w:t>C</w:t>
      </w:r>
      <w:r w:rsidRPr="00011601">
        <w:rPr>
          <w:rFonts w:ascii="Arial" w:hAnsi="Arial" w:cs="Arial"/>
        </w:rPr>
        <w:t xml:space="preserve">ommunity </w:t>
      </w:r>
      <w:r w:rsidR="00011601" w:rsidRPr="00011601">
        <w:rPr>
          <w:rFonts w:ascii="Arial" w:hAnsi="Arial" w:cs="Arial"/>
        </w:rPr>
        <w:t>R</w:t>
      </w:r>
      <w:r w:rsidRPr="00011601">
        <w:rPr>
          <w:rFonts w:ascii="Arial" w:hAnsi="Arial" w:cs="Arial"/>
        </w:rPr>
        <w:t xml:space="preserve">esponse </w:t>
      </w:r>
      <w:r w:rsidR="00123E1A">
        <w:rPr>
          <w:rFonts w:ascii="Arial" w:hAnsi="Arial" w:cs="Arial"/>
        </w:rPr>
        <w:t>initiative’s key players are</w:t>
      </w:r>
      <w:r w:rsidR="0089754E">
        <w:rPr>
          <w:rFonts w:ascii="Arial" w:hAnsi="Arial" w:cs="Arial"/>
          <w:b/>
          <w:bCs/>
        </w:rPr>
        <w:t xml:space="preserve"> </w:t>
      </w:r>
      <w:r w:rsidR="00123E1A" w:rsidRPr="00123E1A">
        <w:rPr>
          <w:rFonts w:ascii="Arial" w:hAnsi="Arial" w:cs="Arial"/>
        </w:rPr>
        <w:t xml:space="preserve">the advocacy program, law enforcement, </w:t>
      </w:r>
      <w:r w:rsidR="00123E1A">
        <w:rPr>
          <w:rFonts w:ascii="Arial" w:hAnsi="Arial" w:cs="Arial"/>
        </w:rPr>
        <w:t>offender/batterer re-education program and criminal justice system, though it</w:t>
      </w:r>
      <w:r w:rsidR="00123E1A">
        <w:rPr>
          <w:rFonts w:ascii="Arial" w:hAnsi="Arial" w:cs="Arial"/>
          <w:b/>
          <w:bCs/>
        </w:rPr>
        <w:t xml:space="preserve"> </w:t>
      </w:r>
      <w:r w:rsidRPr="00311391">
        <w:rPr>
          <w:rFonts w:ascii="Arial" w:hAnsi="Arial" w:cs="Arial"/>
        </w:rPr>
        <w:t xml:space="preserve">may involve other programs such as child protection, social services or housing agencies.  </w:t>
      </w:r>
    </w:p>
    <w:p w14:paraId="65CB44C6" w14:textId="77777777" w:rsidR="0089754E" w:rsidRPr="0042147E" w:rsidRDefault="0089754E" w:rsidP="00F44E45">
      <w:pPr>
        <w:rPr>
          <w:rFonts w:ascii="Arial" w:hAnsi="Arial" w:cs="Arial"/>
          <w:b/>
          <w:bCs/>
          <w:sz w:val="16"/>
          <w:szCs w:val="16"/>
        </w:rPr>
      </w:pPr>
    </w:p>
    <w:p w14:paraId="3E1DFD3F" w14:textId="67E49658" w:rsidR="00F44E45" w:rsidRPr="00311391" w:rsidRDefault="00F44E45" w:rsidP="00F44E45">
      <w:pPr>
        <w:rPr>
          <w:rFonts w:ascii="Arial" w:hAnsi="Arial" w:cs="Arial"/>
        </w:rPr>
      </w:pPr>
      <w:r w:rsidRPr="00FD57D9">
        <w:rPr>
          <w:rFonts w:ascii="Arial" w:hAnsi="Arial" w:cs="Arial"/>
        </w:rPr>
        <w:t xml:space="preserve">However, </w:t>
      </w:r>
      <w:r w:rsidR="00123E1A" w:rsidRPr="00FD57D9">
        <w:rPr>
          <w:rFonts w:ascii="Arial" w:hAnsi="Arial" w:cs="Arial"/>
        </w:rPr>
        <w:t xml:space="preserve">intimate partner violence (IPV)/ </w:t>
      </w:r>
      <w:r w:rsidRPr="00FD57D9">
        <w:rPr>
          <w:rFonts w:ascii="Arial" w:hAnsi="Arial" w:cs="Arial"/>
        </w:rPr>
        <w:t>battering must be clearly acknowledged as</w:t>
      </w:r>
      <w:r w:rsidRPr="00311391">
        <w:rPr>
          <w:rFonts w:ascii="Arial" w:hAnsi="Arial" w:cs="Arial"/>
          <w:b/>
          <w:bCs/>
        </w:rPr>
        <w:t xml:space="preserve"> a violent crime, </w:t>
      </w:r>
      <w:r w:rsidRPr="00FD57D9">
        <w:rPr>
          <w:rFonts w:ascii="Arial" w:hAnsi="Arial" w:cs="Arial"/>
        </w:rPr>
        <w:t>and the coordinated community response as</w:t>
      </w:r>
      <w:r w:rsidRPr="00311391">
        <w:rPr>
          <w:rFonts w:ascii="Arial" w:hAnsi="Arial" w:cs="Arial"/>
          <w:b/>
          <w:bCs/>
        </w:rPr>
        <w:t xml:space="preserve"> a criminal justice initiative. </w:t>
      </w:r>
      <w:r w:rsidRPr="00011601">
        <w:rPr>
          <w:rFonts w:ascii="Arial" w:hAnsi="Arial" w:cs="Arial"/>
        </w:rPr>
        <w:t>CCR is</w:t>
      </w:r>
      <w:r w:rsidRPr="00311391">
        <w:rPr>
          <w:rFonts w:ascii="Arial" w:hAnsi="Arial" w:cs="Arial"/>
          <w:b/>
          <w:bCs/>
          <w:i/>
          <w:iCs/>
        </w:rPr>
        <w:t xml:space="preserve"> not a mental health or social services task force. </w:t>
      </w:r>
    </w:p>
    <w:p w14:paraId="7DA0E78E" w14:textId="64300CAF" w:rsidR="00F44E45" w:rsidRPr="0042147E" w:rsidRDefault="00F44E45" w:rsidP="00F44E45">
      <w:pPr>
        <w:rPr>
          <w:rFonts w:ascii="Arial" w:hAnsi="Arial" w:cs="Arial"/>
          <w:sz w:val="16"/>
          <w:szCs w:val="16"/>
        </w:rPr>
      </w:pPr>
    </w:p>
    <w:p w14:paraId="4991EE10" w14:textId="3883B412" w:rsidR="00F44E45" w:rsidRPr="00311391" w:rsidRDefault="00F44E45" w:rsidP="00F44E45">
      <w:pPr>
        <w:rPr>
          <w:rFonts w:ascii="Arial" w:hAnsi="Arial" w:cs="Arial"/>
        </w:rPr>
      </w:pPr>
      <w:r w:rsidRPr="00311391">
        <w:rPr>
          <w:rFonts w:ascii="Arial" w:hAnsi="Arial" w:cs="Arial"/>
        </w:rPr>
        <w:t xml:space="preserve">CPS, social services, housing and human service agencies may or may not be used by </w:t>
      </w:r>
      <w:r w:rsidR="00123E1A">
        <w:rPr>
          <w:rFonts w:ascii="Arial" w:hAnsi="Arial" w:cs="Arial"/>
        </w:rPr>
        <w:t>survivors</w:t>
      </w:r>
      <w:r w:rsidRPr="00311391">
        <w:rPr>
          <w:rFonts w:ascii="Arial" w:hAnsi="Arial" w:cs="Arial"/>
        </w:rPr>
        <w:t xml:space="preserve">. Systems advocacy includes educating mental health and social service agencies about the dynamics of </w:t>
      </w:r>
      <w:r w:rsidR="00123E1A">
        <w:rPr>
          <w:rFonts w:ascii="Arial" w:hAnsi="Arial" w:cs="Arial"/>
        </w:rPr>
        <w:t>IPV/</w:t>
      </w:r>
      <w:r w:rsidRPr="00311391">
        <w:rPr>
          <w:rFonts w:ascii="Arial" w:hAnsi="Arial" w:cs="Arial"/>
        </w:rPr>
        <w:t>battering so they can provide respectful, appropriate services to women</w:t>
      </w:r>
      <w:r w:rsidR="00123E1A">
        <w:rPr>
          <w:rFonts w:ascii="Arial" w:hAnsi="Arial" w:cs="Arial"/>
        </w:rPr>
        <w:t>/survivors</w:t>
      </w:r>
      <w:r w:rsidRPr="00311391">
        <w:rPr>
          <w:rFonts w:ascii="Arial" w:hAnsi="Arial" w:cs="Arial"/>
        </w:rPr>
        <w:t xml:space="preserve"> and their children, and prevent collusion with </w:t>
      </w:r>
      <w:r w:rsidR="00123E1A">
        <w:rPr>
          <w:rFonts w:ascii="Arial" w:hAnsi="Arial" w:cs="Arial"/>
        </w:rPr>
        <w:t>offenders/</w:t>
      </w:r>
      <w:r w:rsidRPr="00311391">
        <w:rPr>
          <w:rFonts w:ascii="Arial" w:hAnsi="Arial" w:cs="Arial"/>
        </w:rPr>
        <w:t>batterers.</w:t>
      </w:r>
      <w:r w:rsidR="0042147E">
        <w:rPr>
          <w:rFonts w:ascii="Arial" w:hAnsi="Arial" w:cs="Arial"/>
        </w:rPr>
        <w:t xml:space="preserve">  </w:t>
      </w:r>
      <w:r w:rsidRPr="00311391">
        <w:rPr>
          <w:rFonts w:ascii="Arial" w:hAnsi="Arial" w:cs="Arial"/>
          <w:b/>
          <w:bCs/>
          <w:i/>
          <w:iCs/>
        </w:rPr>
        <w:t xml:space="preserve">It is most appropriate for mental health or social service agencies to </w:t>
      </w:r>
      <w:r w:rsidRPr="00311391">
        <w:rPr>
          <w:rFonts w:ascii="Arial" w:hAnsi="Arial" w:cs="Arial"/>
          <w:b/>
          <w:bCs/>
          <w:i/>
          <w:iCs/>
          <w:u w:val="single"/>
        </w:rPr>
        <w:t xml:space="preserve">act as supportive allies </w:t>
      </w:r>
      <w:r w:rsidRPr="00311391">
        <w:rPr>
          <w:rFonts w:ascii="Arial" w:hAnsi="Arial" w:cs="Arial"/>
          <w:b/>
          <w:bCs/>
          <w:i/>
          <w:iCs/>
        </w:rPr>
        <w:t xml:space="preserve">of the coordinated community response.  </w:t>
      </w:r>
    </w:p>
    <w:p w14:paraId="78000367" w14:textId="51C214BA" w:rsidR="00F44E45" w:rsidRPr="00311391" w:rsidRDefault="0042789C" w:rsidP="0042789C">
      <w:pPr>
        <w:jc w:val="center"/>
        <w:rPr>
          <w:rFonts w:ascii="Arial" w:hAnsi="Arial" w:cs="Arial"/>
          <w:b/>
          <w:bCs/>
        </w:rPr>
      </w:pPr>
      <w:r w:rsidRPr="00C374D5">
        <w:rPr>
          <w:noProof/>
        </w:rPr>
        <w:lastRenderedPageBreak/>
        <w:drawing>
          <wp:inline distT="0" distB="0" distL="0" distR="0" wp14:anchorId="1DA20474" wp14:editId="0ED59B06">
            <wp:extent cx="3539266" cy="3034030"/>
            <wp:effectExtent l="0" t="0" r="4445" b="1270"/>
            <wp:docPr id="4" name="Content Placeholder 3" descr="A close up of a logo&#10;&#10;Description automatically generated"/>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42921" cy="3037163"/>
                    </a:xfrm>
                    <a:prstGeom prst="rect">
                      <a:avLst/>
                    </a:prstGeom>
                  </pic:spPr>
                </pic:pic>
              </a:graphicData>
            </a:graphic>
          </wp:inline>
        </w:drawing>
      </w:r>
    </w:p>
    <w:p w14:paraId="0C0C5FC1" w14:textId="77777777" w:rsidR="0042789C" w:rsidRDefault="0042789C" w:rsidP="006D6861">
      <w:pPr>
        <w:tabs>
          <w:tab w:val="right" w:pos="8416"/>
        </w:tabs>
        <w:jc w:val="center"/>
        <w:rPr>
          <w:rFonts w:ascii="Arial" w:hAnsi="Arial" w:cs="Arial"/>
          <w:b/>
        </w:rPr>
      </w:pPr>
    </w:p>
    <w:p w14:paraId="71850B9D" w14:textId="77777777" w:rsidR="0042789C" w:rsidRDefault="0042789C" w:rsidP="006D6861">
      <w:pPr>
        <w:tabs>
          <w:tab w:val="right" w:pos="8416"/>
        </w:tabs>
        <w:jc w:val="center"/>
        <w:rPr>
          <w:rFonts w:ascii="Arial" w:hAnsi="Arial" w:cs="Arial"/>
          <w:b/>
        </w:rPr>
      </w:pPr>
    </w:p>
    <w:p w14:paraId="73611F40" w14:textId="77777777" w:rsidR="0042789C" w:rsidRDefault="0042789C" w:rsidP="006D6861">
      <w:pPr>
        <w:tabs>
          <w:tab w:val="right" w:pos="8416"/>
        </w:tabs>
        <w:jc w:val="center"/>
        <w:rPr>
          <w:rFonts w:ascii="Arial" w:hAnsi="Arial" w:cs="Arial"/>
          <w:b/>
        </w:rPr>
      </w:pPr>
    </w:p>
    <w:p w14:paraId="2DF468FD" w14:textId="181B88F0" w:rsidR="006D6861" w:rsidRPr="00011601" w:rsidRDefault="006D6861" w:rsidP="006D6861">
      <w:pPr>
        <w:tabs>
          <w:tab w:val="right" w:pos="8416"/>
        </w:tabs>
        <w:jc w:val="center"/>
        <w:rPr>
          <w:rFonts w:ascii="Arial" w:hAnsi="Arial" w:cs="Arial"/>
          <w:b/>
        </w:rPr>
      </w:pPr>
      <w:r w:rsidRPr="00011601">
        <w:rPr>
          <w:rFonts w:ascii="Arial" w:hAnsi="Arial" w:cs="Arial"/>
          <w:b/>
        </w:rPr>
        <w:t xml:space="preserve">THE COORDINATING AGENCY:  </w:t>
      </w:r>
    </w:p>
    <w:p w14:paraId="146C7BB8" w14:textId="77777777" w:rsidR="006D6861" w:rsidRPr="00311391" w:rsidRDefault="006D6861" w:rsidP="006D6861">
      <w:pPr>
        <w:tabs>
          <w:tab w:val="right" w:pos="8416"/>
        </w:tabs>
        <w:jc w:val="center"/>
        <w:rPr>
          <w:rFonts w:ascii="Arial" w:hAnsi="Arial" w:cs="Arial"/>
          <w:b/>
          <w:sz w:val="36"/>
        </w:rPr>
      </w:pPr>
      <w:r w:rsidRPr="00011601">
        <w:rPr>
          <w:rFonts w:ascii="Arial" w:hAnsi="Arial" w:cs="Arial"/>
          <w:b/>
        </w:rPr>
        <w:t>ESSENTIAL ELEMENTS</w:t>
      </w:r>
    </w:p>
    <w:p w14:paraId="20D2F21A" w14:textId="77777777" w:rsidR="006D6861" w:rsidRPr="00011601" w:rsidRDefault="006D6861" w:rsidP="006D6861">
      <w:pPr>
        <w:tabs>
          <w:tab w:val="right" w:pos="8416"/>
        </w:tabs>
        <w:rPr>
          <w:rFonts w:ascii="Arial" w:hAnsi="Arial" w:cs="Arial"/>
          <w:sz w:val="16"/>
          <w:szCs w:val="16"/>
        </w:rPr>
      </w:pPr>
    </w:p>
    <w:p w14:paraId="579E8205" w14:textId="77777777" w:rsidR="006D6861" w:rsidRPr="00011601" w:rsidRDefault="006D6861" w:rsidP="00011601">
      <w:pPr>
        <w:jc w:val="both"/>
        <w:rPr>
          <w:rFonts w:ascii="Arial" w:hAnsi="Arial" w:cs="Arial"/>
          <w:bCs/>
        </w:rPr>
      </w:pPr>
      <w:r w:rsidRPr="00311391">
        <w:rPr>
          <w:rFonts w:ascii="Arial" w:hAnsi="Arial" w:cs="Arial"/>
          <w:b/>
          <w:sz w:val="28"/>
        </w:rPr>
        <w:t xml:space="preserve">1. </w:t>
      </w:r>
      <w:r w:rsidRPr="00311391">
        <w:rPr>
          <w:rFonts w:ascii="Arial" w:hAnsi="Arial" w:cs="Arial"/>
          <w:b/>
          <w:sz w:val="28"/>
        </w:rPr>
        <w:tab/>
      </w:r>
      <w:r w:rsidRPr="00011601">
        <w:rPr>
          <w:rFonts w:ascii="Arial" w:hAnsi="Arial" w:cs="Arial"/>
          <w:bCs/>
        </w:rPr>
        <w:t>Provide leadership in the development of a common philosophical framework to guide the coordinated community response, ensuring that women's safety is a priority and promotes the spiritual and cultural traditions of the sacredness of women and children.</w:t>
      </w:r>
    </w:p>
    <w:p w14:paraId="76EEEAF5" w14:textId="77777777" w:rsidR="006D6861" w:rsidRPr="00011601" w:rsidRDefault="006D6861" w:rsidP="00011601">
      <w:pPr>
        <w:jc w:val="both"/>
        <w:rPr>
          <w:rFonts w:ascii="Arial" w:hAnsi="Arial" w:cs="Arial"/>
          <w:bCs/>
          <w:sz w:val="16"/>
          <w:szCs w:val="16"/>
        </w:rPr>
      </w:pPr>
    </w:p>
    <w:p w14:paraId="46B89D7C" w14:textId="77777777" w:rsidR="006D6861" w:rsidRPr="00011601" w:rsidRDefault="006D6861" w:rsidP="00011601">
      <w:pPr>
        <w:jc w:val="both"/>
        <w:rPr>
          <w:rFonts w:ascii="Arial" w:hAnsi="Arial" w:cs="Arial"/>
          <w:bCs/>
        </w:rPr>
      </w:pPr>
      <w:r w:rsidRPr="00011601">
        <w:rPr>
          <w:rFonts w:ascii="Arial" w:hAnsi="Arial" w:cs="Arial"/>
          <w:bCs/>
        </w:rPr>
        <w:t xml:space="preserve">2. </w:t>
      </w:r>
      <w:r w:rsidRPr="00011601">
        <w:rPr>
          <w:rFonts w:ascii="Arial" w:hAnsi="Arial" w:cs="Arial"/>
          <w:bCs/>
        </w:rPr>
        <w:tab/>
        <w:t>Create consistent, standardized policies, procedures &amp; protocols focused on the operational meaning of safety &amp; integrity of women, acknowledging confidentiality as an integral component.</w:t>
      </w:r>
    </w:p>
    <w:p w14:paraId="337E67DA" w14:textId="77777777" w:rsidR="006D6861" w:rsidRPr="00011601" w:rsidRDefault="006D6861" w:rsidP="00011601">
      <w:pPr>
        <w:jc w:val="both"/>
        <w:rPr>
          <w:rFonts w:ascii="Arial" w:hAnsi="Arial" w:cs="Arial"/>
          <w:bCs/>
          <w:sz w:val="16"/>
          <w:szCs w:val="16"/>
        </w:rPr>
      </w:pPr>
    </w:p>
    <w:p w14:paraId="1362ECD1" w14:textId="77777777" w:rsidR="006D6861" w:rsidRPr="00011601" w:rsidRDefault="006D6861" w:rsidP="00011601">
      <w:pPr>
        <w:jc w:val="both"/>
        <w:rPr>
          <w:rFonts w:ascii="Arial" w:hAnsi="Arial" w:cs="Arial"/>
          <w:bCs/>
        </w:rPr>
      </w:pPr>
      <w:r w:rsidRPr="00011601">
        <w:rPr>
          <w:rFonts w:ascii="Arial" w:hAnsi="Arial" w:cs="Arial"/>
          <w:bCs/>
        </w:rPr>
        <w:t xml:space="preserve">3. </w:t>
      </w:r>
      <w:r w:rsidRPr="00011601">
        <w:rPr>
          <w:rFonts w:ascii="Arial" w:hAnsi="Arial" w:cs="Arial"/>
          <w:bCs/>
        </w:rPr>
        <w:tab/>
        <w:t>Monitor/track batterers' cases from initial contact through case disposition and probation to ensure practitioner systems and batterer accountability.</w:t>
      </w:r>
    </w:p>
    <w:p w14:paraId="5523C080" w14:textId="77777777" w:rsidR="006D6861" w:rsidRPr="00011601" w:rsidRDefault="006D6861" w:rsidP="00011601">
      <w:pPr>
        <w:jc w:val="both"/>
        <w:rPr>
          <w:rFonts w:ascii="Arial" w:hAnsi="Arial" w:cs="Arial"/>
          <w:bCs/>
          <w:sz w:val="16"/>
          <w:szCs w:val="16"/>
        </w:rPr>
      </w:pPr>
    </w:p>
    <w:p w14:paraId="579CDFA4" w14:textId="5E01DB6F" w:rsidR="006D6861" w:rsidRPr="00011601" w:rsidRDefault="006D6861" w:rsidP="00011601">
      <w:pPr>
        <w:jc w:val="both"/>
        <w:rPr>
          <w:rFonts w:ascii="Arial" w:hAnsi="Arial" w:cs="Arial"/>
          <w:bCs/>
        </w:rPr>
      </w:pPr>
      <w:r w:rsidRPr="00011601">
        <w:rPr>
          <w:rFonts w:ascii="Arial" w:hAnsi="Arial" w:cs="Arial"/>
          <w:bCs/>
        </w:rPr>
        <w:t xml:space="preserve">4. </w:t>
      </w:r>
      <w:r w:rsidRPr="00011601">
        <w:rPr>
          <w:rFonts w:ascii="Arial" w:hAnsi="Arial" w:cs="Arial"/>
          <w:bCs/>
        </w:rPr>
        <w:tab/>
        <w:t xml:space="preserve">Coordinate the exchange of information, interagency communication and program decisions on individual/offender cases, ensuring accountability to the </w:t>
      </w:r>
      <w:r w:rsidR="00FD57D9" w:rsidRPr="00011601">
        <w:rPr>
          <w:rFonts w:ascii="Arial" w:hAnsi="Arial" w:cs="Arial"/>
          <w:bCs/>
        </w:rPr>
        <w:t>survivor</w:t>
      </w:r>
      <w:r w:rsidRPr="00011601">
        <w:rPr>
          <w:rFonts w:ascii="Arial" w:hAnsi="Arial" w:cs="Arial"/>
          <w:bCs/>
        </w:rPr>
        <w:t>, and the entire tribal community.</w:t>
      </w:r>
    </w:p>
    <w:p w14:paraId="383C7B0F" w14:textId="77777777" w:rsidR="006D6861" w:rsidRPr="00011601" w:rsidRDefault="006D6861" w:rsidP="00011601">
      <w:pPr>
        <w:jc w:val="both"/>
        <w:rPr>
          <w:rFonts w:ascii="Arial" w:hAnsi="Arial" w:cs="Arial"/>
          <w:bCs/>
          <w:sz w:val="16"/>
          <w:szCs w:val="16"/>
        </w:rPr>
      </w:pPr>
    </w:p>
    <w:p w14:paraId="0349B82F" w14:textId="29CDC1B5" w:rsidR="006D6861" w:rsidRPr="00011601" w:rsidRDefault="006D6861" w:rsidP="00011601">
      <w:pPr>
        <w:jc w:val="both"/>
        <w:rPr>
          <w:rFonts w:ascii="Arial" w:hAnsi="Arial" w:cs="Arial"/>
          <w:bCs/>
        </w:rPr>
      </w:pPr>
      <w:r w:rsidRPr="00011601">
        <w:rPr>
          <w:rFonts w:ascii="Arial" w:hAnsi="Arial" w:cs="Arial"/>
          <w:bCs/>
        </w:rPr>
        <w:t xml:space="preserve">5. </w:t>
      </w:r>
      <w:r w:rsidRPr="00011601">
        <w:rPr>
          <w:rFonts w:ascii="Arial" w:hAnsi="Arial" w:cs="Arial"/>
          <w:bCs/>
        </w:rPr>
        <w:tab/>
        <w:t>Ensure that all who have been battered/sexually assaulted and at</w:t>
      </w:r>
      <w:r w:rsidRPr="00011601">
        <w:rPr>
          <w:rFonts w:ascii="Arial" w:hAnsi="Arial" w:cs="Arial"/>
          <w:bCs/>
        </w:rPr>
        <w:noBreakHyphen/>
        <w:t>risk family members, have 24-hour access to resources, support, accurate information and advocacy services.</w:t>
      </w:r>
    </w:p>
    <w:p w14:paraId="3E2B8C5C" w14:textId="77777777" w:rsidR="006D6861" w:rsidRPr="0042147E" w:rsidRDefault="006D6861" w:rsidP="00011601">
      <w:pPr>
        <w:jc w:val="both"/>
        <w:rPr>
          <w:rFonts w:ascii="Arial" w:hAnsi="Arial" w:cs="Arial"/>
          <w:bCs/>
          <w:sz w:val="16"/>
          <w:szCs w:val="16"/>
        </w:rPr>
      </w:pPr>
    </w:p>
    <w:p w14:paraId="27B4827D" w14:textId="42656199" w:rsidR="006D6861" w:rsidRPr="00011601" w:rsidRDefault="006D6861" w:rsidP="00011601">
      <w:pPr>
        <w:jc w:val="both"/>
        <w:rPr>
          <w:rFonts w:ascii="Arial" w:hAnsi="Arial" w:cs="Arial"/>
          <w:bCs/>
        </w:rPr>
      </w:pPr>
      <w:r w:rsidRPr="00011601">
        <w:rPr>
          <w:rFonts w:ascii="Arial" w:hAnsi="Arial" w:cs="Arial"/>
          <w:bCs/>
        </w:rPr>
        <w:t xml:space="preserve">6. </w:t>
      </w:r>
      <w:r w:rsidRPr="00011601">
        <w:rPr>
          <w:rFonts w:ascii="Arial" w:hAnsi="Arial" w:cs="Arial"/>
          <w:bCs/>
        </w:rPr>
        <w:tab/>
        <w:t>Utilize a combination of sanctions, restrictions and rehabilitation/ re</w:t>
      </w:r>
      <w:r w:rsidRPr="00011601">
        <w:rPr>
          <w:rFonts w:ascii="Arial" w:hAnsi="Arial" w:cs="Arial"/>
          <w:bCs/>
        </w:rPr>
        <w:noBreakHyphen/>
        <w:t>education services to hold the batterer accountable to the</w:t>
      </w:r>
      <w:r w:rsidR="00FD57D9" w:rsidRPr="00011601">
        <w:rPr>
          <w:rFonts w:ascii="Arial" w:hAnsi="Arial" w:cs="Arial"/>
          <w:bCs/>
        </w:rPr>
        <w:t xml:space="preserve"> survivor</w:t>
      </w:r>
      <w:r w:rsidRPr="00011601">
        <w:rPr>
          <w:rFonts w:ascii="Arial" w:hAnsi="Arial" w:cs="Arial"/>
          <w:bCs/>
        </w:rPr>
        <w:t xml:space="preserve"> and the goals of the community intervention initiative.</w:t>
      </w:r>
    </w:p>
    <w:p w14:paraId="52FEB074" w14:textId="77777777" w:rsidR="006D6861" w:rsidRPr="0042147E" w:rsidRDefault="006D6861" w:rsidP="00011601">
      <w:pPr>
        <w:jc w:val="both"/>
        <w:rPr>
          <w:rFonts w:ascii="Arial" w:hAnsi="Arial" w:cs="Arial"/>
          <w:bCs/>
          <w:sz w:val="16"/>
          <w:szCs w:val="16"/>
        </w:rPr>
      </w:pPr>
    </w:p>
    <w:p w14:paraId="0FC43114" w14:textId="77777777" w:rsidR="006D6861" w:rsidRPr="00011601" w:rsidRDefault="006D6861" w:rsidP="00011601">
      <w:pPr>
        <w:jc w:val="both"/>
        <w:rPr>
          <w:rFonts w:ascii="Arial" w:hAnsi="Arial" w:cs="Arial"/>
          <w:bCs/>
        </w:rPr>
      </w:pPr>
      <w:r w:rsidRPr="00011601">
        <w:rPr>
          <w:rFonts w:ascii="Arial" w:hAnsi="Arial" w:cs="Arial"/>
          <w:bCs/>
        </w:rPr>
        <w:t xml:space="preserve">7. </w:t>
      </w:r>
      <w:r w:rsidRPr="00011601">
        <w:rPr>
          <w:rFonts w:ascii="Arial" w:hAnsi="Arial" w:cs="Arial"/>
          <w:bCs/>
        </w:rPr>
        <w:tab/>
        <w:t>Evaluate the coordinated community response from the standpoint of women's safety and personal sovereignty, and the goals of the intervening agencies.</w:t>
      </w:r>
    </w:p>
    <w:p w14:paraId="749B850F" w14:textId="77777777" w:rsidR="006D6861" w:rsidRPr="0042147E" w:rsidRDefault="006D6861" w:rsidP="00011601">
      <w:pPr>
        <w:jc w:val="both"/>
        <w:rPr>
          <w:rFonts w:ascii="Arial" w:hAnsi="Arial" w:cs="Arial"/>
          <w:bCs/>
          <w:sz w:val="16"/>
          <w:szCs w:val="16"/>
        </w:rPr>
      </w:pPr>
    </w:p>
    <w:p w14:paraId="0D4C8484" w14:textId="77777777" w:rsidR="006D6861" w:rsidRPr="00011601" w:rsidRDefault="006D6861" w:rsidP="00011601">
      <w:pPr>
        <w:jc w:val="both"/>
        <w:rPr>
          <w:rFonts w:ascii="Arial" w:hAnsi="Arial" w:cs="Arial"/>
          <w:bCs/>
        </w:rPr>
      </w:pPr>
      <w:r w:rsidRPr="00011601">
        <w:rPr>
          <w:rFonts w:ascii="Arial" w:hAnsi="Arial" w:cs="Arial"/>
          <w:bCs/>
        </w:rPr>
        <w:t xml:space="preserve">8. </w:t>
      </w:r>
      <w:r w:rsidRPr="00011601">
        <w:rPr>
          <w:rFonts w:ascii="Arial" w:hAnsi="Arial" w:cs="Arial"/>
          <w:bCs/>
        </w:rPr>
        <w:tab/>
        <w:t xml:space="preserve">Ensure the initiative utilizes traditional life ways as guiding principles, including work to undo harm to women, children and other relatives. </w:t>
      </w:r>
      <w:r w:rsidRPr="00011601">
        <w:rPr>
          <w:rFonts w:ascii="Arial" w:hAnsi="Arial" w:cs="Arial"/>
          <w:bCs/>
        </w:rPr>
        <w:tab/>
      </w:r>
    </w:p>
    <w:p w14:paraId="00DB42A3" w14:textId="77777777" w:rsidR="0042147E" w:rsidRPr="0042147E" w:rsidRDefault="0042147E" w:rsidP="0042147E">
      <w:pPr>
        <w:tabs>
          <w:tab w:val="left" w:pos="3285"/>
          <w:tab w:val="right" w:pos="9616"/>
        </w:tabs>
        <w:jc w:val="right"/>
        <w:rPr>
          <w:rFonts w:ascii="Arial" w:hAnsi="Arial" w:cs="Arial"/>
          <w:sz w:val="16"/>
          <w:szCs w:val="16"/>
        </w:rPr>
      </w:pPr>
      <w:r w:rsidRPr="0042147E">
        <w:rPr>
          <w:rFonts w:ascii="Arial" w:hAnsi="Arial" w:cs="Arial"/>
          <w:i/>
          <w:sz w:val="16"/>
          <w:szCs w:val="16"/>
        </w:rPr>
        <w:t>Produced by Sacred Circle /Adapted from Duluth Abuse intervention Project – Adapted by NIWRC 2020</w:t>
      </w:r>
    </w:p>
    <w:p w14:paraId="4B847D5D" w14:textId="77777777" w:rsidR="006D6861" w:rsidRPr="0042147E" w:rsidRDefault="006D6861" w:rsidP="0042147E">
      <w:pPr>
        <w:tabs>
          <w:tab w:val="left" w:pos="3285"/>
          <w:tab w:val="right" w:pos="9616"/>
        </w:tabs>
        <w:jc w:val="right"/>
        <w:rPr>
          <w:rFonts w:ascii="Arial" w:hAnsi="Arial" w:cs="Arial"/>
          <w:bCs/>
          <w:iCs/>
          <w:sz w:val="18"/>
          <w:szCs w:val="18"/>
        </w:rPr>
      </w:pPr>
    </w:p>
    <w:p w14:paraId="078C0773" w14:textId="77777777" w:rsidR="0042147E" w:rsidRPr="0042147E" w:rsidRDefault="0042147E" w:rsidP="00011601">
      <w:pPr>
        <w:tabs>
          <w:tab w:val="left" w:pos="3285"/>
          <w:tab w:val="right" w:pos="9616"/>
        </w:tabs>
        <w:jc w:val="center"/>
        <w:rPr>
          <w:rFonts w:ascii="Arial" w:hAnsi="Arial" w:cs="Arial"/>
          <w:b/>
          <w:iCs/>
          <w:sz w:val="16"/>
          <w:szCs w:val="16"/>
        </w:rPr>
      </w:pPr>
    </w:p>
    <w:p w14:paraId="34DF3422" w14:textId="77777777" w:rsidR="0042789C" w:rsidRDefault="0042789C" w:rsidP="00011601">
      <w:pPr>
        <w:tabs>
          <w:tab w:val="left" w:pos="3285"/>
          <w:tab w:val="right" w:pos="9616"/>
        </w:tabs>
        <w:jc w:val="center"/>
        <w:rPr>
          <w:rFonts w:ascii="Arial" w:hAnsi="Arial" w:cs="Arial"/>
          <w:b/>
          <w:iCs/>
        </w:rPr>
      </w:pPr>
    </w:p>
    <w:p w14:paraId="3173FB22" w14:textId="77777777" w:rsidR="0042789C" w:rsidRDefault="0042789C" w:rsidP="00011601">
      <w:pPr>
        <w:tabs>
          <w:tab w:val="left" w:pos="3285"/>
          <w:tab w:val="right" w:pos="9616"/>
        </w:tabs>
        <w:jc w:val="center"/>
        <w:rPr>
          <w:rFonts w:ascii="Arial" w:hAnsi="Arial" w:cs="Arial"/>
          <w:b/>
          <w:iCs/>
        </w:rPr>
      </w:pPr>
    </w:p>
    <w:p w14:paraId="4FFBD37A" w14:textId="77777777" w:rsidR="0042789C" w:rsidRDefault="0042789C" w:rsidP="00011601">
      <w:pPr>
        <w:tabs>
          <w:tab w:val="left" w:pos="3285"/>
          <w:tab w:val="right" w:pos="9616"/>
        </w:tabs>
        <w:jc w:val="center"/>
        <w:rPr>
          <w:rFonts w:ascii="Arial" w:hAnsi="Arial" w:cs="Arial"/>
          <w:b/>
          <w:iCs/>
        </w:rPr>
      </w:pPr>
    </w:p>
    <w:p w14:paraId="3B1022FF" w14:textId="77777777" w:rsidR="0042789C" w:rsidRDefault="0042789C" w:rsidP="00011601">
      <w:pPr>
        <w:tabs>
          <w:tab w:val="left" w:pos="3285"/>
          <w:tab w:val="right" w:pos="9616"/>
        </w:tabs>
        <w:jc w:val="center"/>
        <w:rPr>
          <w:rFonts w:ascii="Arial" w:hAnsi="Arial" w:cs="Arial"/>
          <w:b/>
          <w:iCs/>
        </w:rPr>
      </w:pPr>
    </w:p>
    <w:p w14:paraId="34CA4894" w14:textId="0AECD766" w:rsidR="006D6861" w:rsidRPr="0042147E" w:rsidRDefault="0042147E" w:rsidP="00011601">
      <w:pPr>
        <w:tabs>
          <w:tab w:val="left" w:pos="3285"/>
          <w:tab w:val="right" w:pos="9616"/>
        </w:tabs>
        <w:jc w:val="center"/>
        <w:rPr>
          <w:rFonts w:ascii="Arial" w:hAnsi="Arial" w:cs="Arial"/>
          <w:b/>
          <w:iCs/>
        </w:rPr>
      </w:pPr>
      <w:r w:rsidRPr="0042147E">
        <w:rPr>
          <w:rFonts w:ascii="Arial" w:hAnsi="Arial" w:cs="Arial"/>
          <w:b/>
          <w:iCs/>
        </w:rPr>
        <w:lastRenderedPageBreak/>
        <w:t>Role of Advocates In Brief:</w:t>
      </w:r>
    </w:p>
    <w:p w14:paraId="68A8B1AC" w14:textId="2AB50082" w:rsidR="0042147E" w:rsidRPr="0042147E" w:rsidRDefault="0042147E" w:rsidP="00011601">
      <w:pPr>
        <w:tabs>
          <w:tab w:val="left" w:pos="3285"/>
          <w:tab w:val="right" w:pos="9616"/>
        </w:tabs>
        <w:jc w:val="center"/>
        <w:rPr>
          <w:rFonts w:ascii="Arial" w:hAnsi="Arial" w:cs="Arial"/>
          <w:bCs/>
          <w:iCs/>
          <w:sz w:val="16"/>
          <w:szCs w:val="16"/>
        </w:rPr>
      </w:pPr>
    </w:p>
    <w:p w14:paraId="66BC20E1" w14:textId="77777777" w:rsidR="0042147E" w:rsidRPr="0042147E" w:rsidRDefault="0042147E" w:rsidP="0042147E">
      <w:pPr>
        <w:numPr>
          <w:ilvl w:val="0"/>
          <w:numId w:val="7"/>
        </w:numPr>
        <w:tabs>
          <w:tab w:val="left" w:pos="3285"/>
          <w:tab w:val="right" w:pos="9616"/>
        </w:tabs>
        <w:rPr>
          <w:rFonts w:ascii="Arial" w:hAnsi="Arial" w:cs="Arial"/>
          <w:bCs/>
          <w:iCs/>
        </w:rPr>
      </w:pPr>
      <w:r w:rsidRPr="0042147E">
        <w:rPr>
          <w:rFonts w:ascii="Arial" w:hAnsi="Arial" w:cs="Arial"/>
          <w:bCs/>
          <w:iCs/>
        </w:rPr>
        <w:t>Advocate in a manner that respects &amp; validates women’s individuality, experience, decisions and strengths</w:t>
      </w:r>
    </w:p>
    <w:p w14:paraId="5A46334D" w14:textId="77777777" w:rsidR="0042147E" w:rsidRPr="0042147E" w:rsidRDefault="0042147E" w:rsidP="0042147E">
      <w:pPr>
        <w:numPr>
          <w:ilvl w:val="0"/>
          <w:numId w:val="7"/>
        </w:numPr>
        <w:tabs>
          <w:tab w:val="left" w:pos="3285"/>
          <w:tab w:val="right" w:pos="9616"/>
        </w:tabs>
        <w:rPr>
          <w:rFonts w:ascii="Arial" w:hAnsi="Arial" w:cs="Arial"/>
          <w:bCs/>
          <w:iCs/>
        </w:rPr>
      </w:pPr>
      <w:r w:rsidRPr="0042147E">
        <w:rPr>
          <w:rFonts w:ascii="Arial" w:hAnsi="Arial" w:cs="Arial"/>
          <w:bCs/>
          <w:iCs/>
        </w:rPr>
        <w:t>Model courage and resistance in the face of fear, oppression, intimidation</w:t>
      </w:r>
    </w:p>
    <w:p w14:paraId="522AE976" w14:textId="77777777" w:rsidR="0042147E" w:rsidRPr="0042147E" w:rsidRDefault="0042147E" w:rsidP="0042147E">
      <w:pPr>
        <w:numPr>
          <w:ilvl w:val="0"/>
          <w:numId w:val="7"/>
        </w:numPr>
        <w:tabs>
          <w:tab w:val="left" w:pos="3285"/>
          <w:tab w:val="right" w:pos="9616"/>
        </w:tabs>
        <w:rPr>
          <w:rFonts w:ascii="Arial" w:hAnsi="Arial" w:cs="Arial"/>
          <w:bCs/>
          <w:iCs/>
        </w:rPr>
      </w:pPr>
      <w:r w:rsidRPr="0042147E">
        <w:rPr>
          <w:rFonts w:ascii="Arial" w:hAnsi="Arial" w:cs="Arial"/>
          <w:bCs/>
          <w:iCs/>
        </w:rPr>
        <w:t>Provide leadership; ensure prioritizing of women’s safety and offender accountability</w:t>
      </w:r>
    </w:p>
    <w:p w14:paraId="534B4190" w14:textId="77777777" w:rsidR="0042147E" w:rsidRPr="0042147E" w:rsidRDefault="0042147E" w:rsidP="0042147E">
      <w:pPr>
        <w:numPr>
          <w:ilvl w:val="0"/>
          <w:numId w:val="7"/>
        </w:numPr>
        <w:tabs>
          <w:tab w:val="left" w:pos="3285"/>
          <w:tab w:val="right" w:pos="9616"/>
        </w:tabs>
        <w:rPr>
          <w:rFonts w:ascii="Arial" w:hAnsi="Arial" w:cs="Arial"/>
          <w:bCs/>
          <w:iCs/>
        </w:rPr>
      </w:pPr>
      <w:r w:rsidRPr="0042147E">
        <w:rPr>
          <w:rFonts w:ascii="Arial" w:hAnsi="Arial" w:cs="Arial"/>
          <w:bCs/>
          <w:iCs/>
        </w:rPr>
        <w:t>Provide 24/7 support, accurate info., crisis response, resources</w:t>
      </w:r>
    </w:p>
    <w:p w14:paraId="091F0828" w14:textId="77777777" w:rsidR="0042147E" w:rsidRPr="0042147E" w:rsidRDefault="0042147E" w:rsidP="0042147E">
      <w:pPr>
        <w:numPr>
          <w:ilvl w:val="0"/>
          <w:numId w:val="7"/>
        </w:numPr>
        <w:tabs>
          <w:tab w:val="left" w:pos="3285"/>
          <w:tab w:val="right" w:pos="9616"/>
        </w:tabs>
        <w:rPr>
          <w:rFonts w:ascii="Arial" w:hAnsi="Arial" w:cs="Arial"/>
          <w:bCs/>
          <w:iCs/>
        </w:rPr>
      </w:pPr>
      <w:r w:rsidRPr="0042147E">
        <w:rPr>
          <w:rFonts w:ascii="Arial" w:hAnsi="Arial" w:cs="Arial"/>
          <w:bCs/>
          <w:iCs/>
        </w:rPr>
        <w:t>Biased support of &amp; accountability to women who have been battered/raped, including defending their confidentiality</w:t>
      </w:r>
    </w:p>
    <w:p w14:paraId="0688AE04" w14:textId="77777777" w:rsidR="0042147E" w:rsidRPr="0042147E" w:rsidRDefault="0042147E" w:rsidP="0042147E">
      <w:pPr>
        <w:numPr>
          <w:ilvl w:val="0"/>
          <w:numId w:val="7"/>
        </w:numPr>
        <w:tabs>
          <w:tab w:val="left" w:pos="3285"/>
          <w:tab w:val="right" w:pos="9616"/>
        </w:tabs>
        <w:rPr>
          <w:rFonts w:ascii="Arial" w:hAnsi="Arial" w:cs="Arial"/>
          <w:bCs/>
          <w:iCs/>
        </w:rPr>
      </w:pPr>
      <w:r w:rsidRPr="0042147E">
        <w:rPr>
          <w:rFonts w:ascii="Arial" w:hAnsi="Arial" w:cs="Arial"/>
          <w:bCs/>
          <w:iCs/>
        </w:rPr>
        <w:t>Act as a relative and remain accountable to women who have been battered/raped</w:t>
      </w:r>
    </w:p>
    <w:p w14:paraId="17DE9DD1" w14:textId="52591418" w:rsidR="00844893" w:rsidRPr="00011601" w:rsidRDefault="00844893" w:rsidP="00F44E45">
      <w:pPr>
        <w:rPr>
          <w:rFonts w:ascii="Arial" w:hAnsi="Arial" w:cs="Arial"/>
          <w:b/>
          <w:bCs/>
        </w:rPr>
      </w:pPr>
    </w:p>
    <w:p w14:paraId="3E64CD43" w14:textId="49CC870F" w:rsidR="00844893" w:rsidRPr="00311391" w:rsidRDefault="00844893" w:rsidP="0042147E">
      <w:pPr>
        <w:jc w:val="center"/>
        <w:rPr>
          <w:rFonts w:ascii="Arial" w:hAnsi="Arial" w:cs="Arial"/>
          <w:b/>
          <w:bCs/>
        </w:rPr>
      </w:pPr>
      <w:r w:rsidRPr="00311391">
        <w:rPr>
          <w:rFonts w:ascii="Arial" w:hAnsi="Arial" w:cs="Arial"/>
          <w:b/>
          <w:bCs/>
        </w:rPr>
        <w:t>Role of Batterers’ Re-Education Programs In Brief:</w:t>
      </w:r>
    </w:p>
    <w:p w14:paraId="783F9000" w14:textId="46662902" w:rsidR="00844893" w:rsidRPr="0042147E" w:rsidRDefault="00844893" w:rsidP="00F44E45">
      <w:pPr>
        <w:rPr>
          <w:rFonts w:ascii="Arial" w:hAnsi="Arial" w:cs="Arial"/>
          <w:b/>
          <w:bCs/>
          <w:sz w:val="16"/>
          <w:szCs w:val="16"/>
        </w:rPr>
      </w:pPr>
    </w:p>
    <w:p w14:paraId="566F91AA" w14:textId="77777777" w:rsidR="00844893" w:rsidRPr="0042147E" w:rsidRDefault="00844893" w:rsidP="00844893">
      <w:pPr>
        <w:numPr>
          <w:ilvl w:val="0"/>
          <w:numId w:val="3"/>
        </w:numPr>
        <w:rPr>
          <w:rFonts w:ascii="Arial" w:hAnsi="Arial" w:cs="Arial"/>
        </w:rPr>
      </w:pPr>
      <w:r w:rsidRPr="0042147E">
        <w:rPr>
          <w:rFonts w:ascii="Arial" w:hAnsi="Arial" w:cs="Arial"/>
        </w:rPr>
        <w:t>Respect the leadership of advocates and expertise of women and other survivors who are battered</w:t>
      </w:r>
    </w:p>
    <w:p w14:paraId="11340373" w14:textId="77777777" w:rsidR="00844893" w:rsidRPr="0042147E" w:rsidRDefault="00844893" w:rsidP="00844893">
      <w:pPr>
        <w:numPr>
          <w:ilvl w:val="0"/>
          <w:numId w:val="3"/>
        </w:numPr>
        <w:rPr>
          <w:rFonts w:ascii="Arial" w:hAnsi="Arial" w:cs="Arial"/>
        </w:rPr>
      </w:pPr>
      <w:r w:rsidRPr="0042147E">
        <w:rPr>
          <w:rFonts w:ascii="Arial" w:hAnsi="Arial" w:cs="Arial"/>
        </w:rPr>
        <w:t>Prioritize women’s/ survivors’ safety, promoting the sacredness of women and children</w:t>
      </w:r>
    </w:p>
    <w:p w14:paraId="1374FA58" w14:textId="77777777" w:rsidR="00844893" w:rsidRPr="0042147E" w:rsidRDefault="00844893" w:rsidP="00844893">
      <w:pPr>
        <w:numPr>
          <w:ilvl w:val="0"/>
          <w:numId w:val="3"/>
        </w:numPr>
        <w:rPr>
          <w:rFonts w:ascii="Arial" w:hAnsi="Arial" w:cs="Arial"/>
        </w:rPr>
      </w:pPr>
      <w:r w:rsidRPr="0042147E">
        <w:rPr>
          <w:rFonts w:ascii="Arial" w:hAnsi="Arial" w:cs="Arial"/>
        </w:rPr>
        <w:t>Maintain focus on issues of violence, abuse, control and change</w:t>
      </w:r>
    </w:p>
    <w:p w14:paraId="09B4B1DA" w14:textId="77777777" w:rsidR="00844893" w:rsidRPr="0042147E" w:rsidRDefault="00844893" w:rsidP="00844893">
      <w:pPr>
        <w:numPr>
          <w:ilvl w:val="0"/>
          <w:numId w:val="3"/>
        </w:numPr>
        <w:rPr>
          <w:rFonts w:ascii="Arial" w:hAnsi="Arial" w:cs="Arial"/>
        </w:rPr>
      </w:pPr>
      <w:r w:rsidRPr="0042147E">
        <w:rPr>
          <w:rFonts w:ascii="Arial" w:hAnsi="Arial" w:cs="Arial"/>
        </w:rPr>
        <w:t>Provide accurate information; teach respectful relationship skills</w:t>
      </w:r>
    </w:p>
    <w:p w14:paraId="7417AE4A" w14:textId="77777777" w:rsidR="00844893" w:rsidRPr="0042147E" w:rsidRDefault="00844893" w:rsidP="00844893">
      <w:pPr>
        <w:numPr>
          <w:ilvl w:val="0"/>
          <w:numId w:val="3"/>
        </w:numPr>
        <w:rPr>
          <w:rFonts w:ascii="Arial" w:hAnsi="Arial" w:cs="Arial"/>
        </w:rPr>
      </w:pPr>
      <w:r w:rsidRPr="0042147E">
        <w:rPr>
          <w:rFonts w:ascii="Arial" w:hAnsi="Arial" w:cs="Arial"/>
        </w:rPr>
        <w:t>Act as a relative and role-model</w:t>
      </w:r>
    </w:p>
    <w:p w14:paraId="4B8652A1" w14:textId="77777777" w:rsidR="00844893" w:rsidRPr="0042147E" w:rsidRDefault="00844893" w:rsidP="00844893">
      <w:pPr>
        <w:numPr>
          <w:ilvl w:val="0"/>
          <w:numId w:val="3"/>
        </w:numPr>
        <w:rPr>
          <w:rFonts w:ascii="Arial" w:hAnsi="Arial" w:cs="Arial"/>
        </w:rPr>
      </w:pPr>
      <w:r w:rsidRPr="0042147E">
        <w:rPr>
          <w:rFonts w:ascii="Arial" w:hAnsi="Arial" w:cs="Arial"/>
        </w:rPr>
        <w:t>Remain accountable to women who have been battered and other survivors</w:t>
      </w:r>
    </w:p>
    <w:p w14:paraId="7962531C" w14:textId="4C1B5999" w:rsidR="00844893" w:rsidRPr="0042147E" w:rsidRDefault="00844893" w:rsidP="00F44E45">
      <w:pPr>
        <w:rPr>
          <w:rFonts w:ascii="Arial" w:hAnsi="Arial" w:cs="Arial"/>
        </w:rPr>
      </w:pPr>
    </w:p>
    <w:p w14:paraId="5049294F" w14:textId="6ACF74C1" w:rsidR="00844893" w:rsidRPr="00311391" w:rsidRDefault="00844893" w:rsidP="0042147E">
      <w:pPr>
        <w:jc w:val="center"/>
        <w:rPr>
          <w:rFonts w:ascii="Arial" w:hAnsi="Arial" w:cs="Arial"/>
          <w:b/>
          <w:bCs/>
        </w:rPr>
      </w:pPr>
      <w:r w:rsidRPr="00311391">
        <w:rPr>
          <w:rFonts w:ascii="Arial" w:hAnsi="Arial" w:cs="Arial"/>
          <w:b/>
          <w:bCs/>
        </w:rPr>
        <w:t>Role of the Criminal Justice System In Brief:</w:t>
      </w:r>
    </w:p>
    <w:p w14:paraId="33BEF185" w14:textId="3F445A40" w:rsidR="00844893" w:rsidRPr="0042147E" w:rsidRDefault="00844893" w:rsidP="00F44E45">
      <w:pPr>
        <w:rPr>
          <w:rFonts w:ascii="Arial" w:hAnsi="Arial" w:cs="Arial"/>
          <w:b/>
          <w:bCs/>
          <w:sz w:val="16"/>
          <w:szCs w:val="16"/>
        </w:rPr>
      </w:pPr>
    </w:p>
    <w:p w14:paraId="0F8DADB4" w14:textId="77777777" w:rsidR="00844893" w:rsidRPr="0042147E" w:rsidRDefault="00844893" w:rsidP="00844893">
      <w:pPr>
        <w:numPr>
          <w:ilvl w:val="0"/>
          <w:numId w:val="4"/>
        </w:numPr>
        <w:rPr>
          <w:rFonts w:ascii="Arial" w:hAnsi="Arial" w:cs="Arial"/>
        </w:rPr>
      </w:pPr>
      <w:r w:rsidRPr="0042147E">
        <w:rPr>
          <w:rFonts w:ascii="Arial" w:hAnsi="Arial" w:cs="Arial"/>
        </w:rPr>
        <w:t>Respect the leadership of advocates and expertise of women who are battered</w:t>
      </w:r>
    </w:p>
    <w:p w14:paraId="494D809F" w14:textId="77777777" w:rsidR="00844893" w:rsidRPr="0042147E" w:rsidRDefault="00844893" w:rsidP="00844893">
      <w:pPr>
        <w:numPr>
          <w:ilvl w:val="0"/>
          <w:numId w:val="4"/>
        </w:numPr>
        <w:rPr>
          <w:rFonts w:ascii="Arial" w:hAnsi="Arial" w:cs="Arial"/>
        </w:rPr>
      </w:pPr>
      <w:r w:rsidRPr="0042147E">
        <w:rPr>
          <w:rFonts w:ascii="Arial" w:hAnsi="Arial" w:cs="Arial"/>
        </w:rPr>
        <w:t>Prioritize women’s/ survivors’ safety and offender accountable</w:t>
      </w:r>
    </w:p>
    <w:p w14:paraId="3D4C3060" w14:textId="77777777" w:rsidR="00844893" w:rsidRPr="0042147E" w:rsidRDefault="00844893" w:rsidP="00844893">
      <w:pPr>
        <w:numPr>
          <w:ilvl w:val="0"/>
          <w:numId w:val="4"/>
        </w:numPr>
        <w:rPr>
          <w:rFonts w:ascii="Arial" w:hAnsi="Arial" w:cs="Arial"/>
        </w:rPr>
      </w:pPr>
      <w:r w:rsidRPr="0042147E">
        <w:rPr>
          <w:rFonts w:ascii="Arial" w:hAnsi="Arial" w:cs="Arial"/>
        </w:rPr>
        <w:t>Understand dynamics of battering and avoid any form of collusion</w:t>
      </w:r>
    </w:p>
    <w:p w14:paraId="2EE899D5" w14:textId="77777777" w:rsidR="00844893" w:rsidRPr="0042147E" w:rsidRDefault="00844893" w:rsidP="00844893">
      <w:pPr>
        <w:numPr>
          <w:ilvl w:val="0"/>
          <w:numId w:val="4"/>
        </w:numPr>
        <w:rPr>
          <w:rFonts w:ascii="Arial" w:hAnsi="Arial" w:cs="Arial"/>
        </w:rPr>
      </w:pPr>
      <w:r w:rsidRPr="0042147E">
        <w:rPr>
          <w:rFonts w:ascii="Arial" w:hAnsi="Arial" w:cs="Arial"/>
        </w:rPr>
        <w:t>Seek convictions; avoid plea agreements</w:t>
      </w:r>
    </w:p>
    <w:p w14:paraId="2C625ABE" w14:textId="77777777" w:rsidR="00844893" w:rsidRPr="0042147E" w:rsidRDefault="00844893" w:rsidP="00844893">
      <w:pPr>
        <w:numPr>
          <w:ilvl w:val="0"/>
          <w:numId w:val="4"/>
        </w:numPr>
        <w:rPr>
          <w:rFonts w:ascii="Arial" w:hAnsi="Arial" w:cs="Arial"/>
        </w:rPr>
      </w:pPr>
      <w:r w:rsidRPr="0042147E">
        <w:rPr>
          <w:rFonts w:ascii="Arial" w:hAnsi="Arial" w:cs="Arial"/>
        </w:rPr>
        <w:t>Proceed without victim testimony</w:t>
      </w:r>
    </w:p>
    <w:p w14:paraId="5440071C" w14:textId="77777777" w:rsidR="00844893" w:rsidRPr="0042147E" w:rsidRDefault="00844893" w:rsidP="00844893">
      <w:pPr>
        <w:numPr>
          <w:ilvl w:val="0"/>
          <w:numId w:val="4"/>
        </w:numPr>
        <w:rPr>
          <w:rFonts w:ascii="Arial" w:hAnsi="Arial" w:cs="Arial"/>
        </w:rPr>
      </w:pPr>
      <w:r w:rsidRPr="0042147E">
        <w:rPr>
          <w:rFonts w:ascii="Arial" w:hAnsi="Arial" w:cs="Arial"/>
        </w:rPr>
        <w:t>Act on all violations immediately</w:t>
      </w:r>
    </w:p>
    <w:p w14:paraId="375DA014" w14:textId="77777777" w:rsidR="00844893" w:rsidRPr="0042147E" w:rsidRDefault="00844893" w:rsidP="00844893">
      <w:pPr>
        <w:numPr>
          <w:ilvl w:val="0"/>
          <w:numId w:val="4"/>
        </w:numPr>
        <w:rPr>
          <w:rFonts w:ascii="Arial" w:hAnsi="Arial" w:cs="Arial"/>
        </w:rPr>
      </w:pPr>
      <w:r w:rsidRPr="0042147E">
        <w:rPr>
          <w:rFonts w:ascii="Arial" w:hAnsi="Arial" w:cs="Arial"/>
        </w:rPr>
        <w:t>Role model respectful behavior toward women and children</w:t>
      </w:r>
    </w:p>
    <w:p w14:paraId="67219167" w14:textId="77777777" w:rsidR="00123E1A" w:rsidRDefault="00123E1A" w:rsidP="00F44E45">
      <w:pPr>
        <w:rPr>
          <w:rFonts w:ascii="Arial" w:hAnsi="Arial" w:cs="Arial"/>
          <w:b/>
          <w:bCs/>
        </w:rPr>
      </w:pPr>
    </w:p>
    <w:p w14:paraId="3C472869" w14:textId="033D70EB" w:rsidR="00844893" w:rsidRPr="00311391" w:rsidRDefault="00844893" w:rsidP="0042147E">
      <w:pPr>
        <w:jc w:val="center"/>
        <w:rPr>
          <w:rFonts w:ascii="Arial" w:hAnsi="Arial" w:cs="Arial"/>
          <w:b/>
          <w:bCs/>
        </w:rPr>
      </w:pPr>
      <w:r w:rsidRPr="00311391">
        <w:rPr>
          <w:rFonts w:ascii="Arial" w:hAnsi="Arial" w:cs="Arial"/>
          <w:b/>
          <w:bCs/>
        </w:rPr>
        <w:t>Role of Law Enforcement In Brief:</w:t>
      </w:r>
    </w:p>
    <w:p w14:paraId="7D7E6E32" w14:textId="7656600F" w:rsidR="00844893" w:rsidRPr="0042147E" w:rsidRDefault="00844893" w:rsidP="00F44E45">
      <w:pPr>
        <w:rPr>
          <w:rFonts w:ascii="Arial" w:hAnsi="Arial" w:cs="Arial"/>
          <w:b/>
          <w:bCs/>
          <w:sz w:val="16"/>
          <w:szCs w:val="16"/>
        </w:rPr>
      </w:pPr>
    </w:p>
    <w:p w14:paraId="7EE9CFF0" w14:textId="77777777" w:rsidR="00844893" w:rsidRPr="0042147E" w:rsidRDefault="00844893" w:rsidP="0042147E">
      <w:pPr>
        <w:numPr>
          <w:ilvl w:val="0"/>
          <w:numId w:val="5"/>
        </w:numPr>
        <w:rPr>
          <w:rFonts w:ascii="Arial" w:hAnsi="Arial" w:cs="Arial"/>
        </w:rPr>
      </w:pPr>
      <w:r w:rsidRPr="0042147E">
        <w:rPr>
          <w:rFonts w:ascii="Arial" w:hAnsi="Arial" w:cs="Arial"/>
        </w:rPr>
        <w:t>Prioritizes women’s safety and offender accountability</w:t>
      </w:r>
    </w:p>
    <w:p w14:paraId="6ADB164F" w14:textId="77777777" w:rsidR="00844893" w:rsidRPr="0042147E" w:rsidRDefault="00844893" w:rsidP="0042147E">
      <w:pPr>
        <w:numPr>
          <w:ilvl w:val="0"/>
          <w:numId w:val="5"/>
        </w:numPr>
        <w:rPr>
          <w:rFonts w:ascii="Arial" w:hAnsi="Arial" w:cs="Arial"/>
        </w:rPr>
      </w:pPr>
      <w:r w:rsidRPr="0042147E">
        <w:rPr>
          <w:rFonts w:ascii="Arial" w:hAnsi="Arial" w:cs="Arial"/>
        </w:rPr>
        <w:t>Know dynamics of battering and avoid collusion</w:t>
      </w:r>
    </w:p>
    <w:p w14:paraId="71F3B2BB" w14:textId="77777777" w:rsidR="00844893" w:rsidRPr="0042147E" w:rsidRDefault="00844893" w:rsidP="0042147E">
      <w:pPr>
        <w:numPr>
          <w:ilvl w:val="0"/>
          <w:numId w:val="5"/>
        </w:numPr>
        <w:rPr>
          <w:rFonts w:ascii="Arial" w:hAnsi="Arial" w:cs="Arial"/>
        </w:rPr>
      </w:pPr>
      <w:r w:rsidRPr="0042147E">
        <w:rPr>
          <w:rFonts w:ascii="Arial" w:hAnsi="Arial" w:cs="Arial"/>
        </w:rPr>
        <w:t>Rapid, consistent response</w:t>
      </w:r>
    </w:p>
    <w:p w14:paraId="2D1CAEA4" w14:textId="77777777" w:rsidR="00844893" w:rsidRPr="0042147E" w:rsidRDefault="00844893" w:rsidP="0042147E">
      <w:pPr>
        <w:numPr>
          <w:ilvl w:val="0"/>
          <w:numId w:val="5"/>
        </w:numPr>
        <w:rPr>
          <w:rFonts w:ascii="Arial" w:hAnsi="Arial" w:cs="Arial"/>
        </w:rPr>
      </w:pPr>
      <w:r w:rsidRPr="0042147E">
        <w:rPr>
          <w:rFonts w:ascii="Arial" w:hAnsi="Arial" w:cs="Arial"/>
        </w:rPr>
        <w:t>Follow law on mandatory arrest consistently</w:t>
      </w:r>
    </w:p>
    <w:p w14:paraId="4064830C" w14:textId="77777777" w:rsidR="00844893" w:rsidRPr="0042147E" w:rsidRDefault="00844893" w:rsidP="0042147E">
      <w:pPr>
        <w:numPr>
          <w:ilvl w:val="0"/>
          <w:numId w:val="5"/>
        </w:numPr>
        <w:rPr>
          <w:rFonts w:ascii="Arial" w:hAnsi="Arial" w:cs="Arial"/>
        </w:rPr>
      </w:pPr>
      <w:r w:rsidRPr="0042147E">
        <w:rPr>
          <w:rFonts w:ascii="Arial" w:hAnsi="Arial" w:cs="Arial"/>
        </w:rPr>
        <w:t>Document arrests, non-arrests, past offenses etc.</w:t>
      </w:r>
    </w:p>
    <w:p w14:paraId="6B044969" w14:textId="77777777" w:rsidR="00844893" w:rsidRPr="0042147E" w:rsidRDefault="00844893" w:rsidP="0042147E">
      <w:pPr>
        <w:numPr>
          <w:ilvl w:val="0"/>
          <w:numId w:val="5"/>
        </w:numPr>
        <w:rPr>
          <w:rFonts w:ascii="Arial" w:hAnsi="Arial" w:cs="Arial"/>
        </w:rPr>
      </w:pPr>
      <w:r w:rsidRPr="0042147E">
        <w:rPr>
          <w:rFonts w:ascii="Arial" w:hAnsi="Arial" w:cs="Arial"/>
        </w:rPr>
        <w:t>Police reports available to coordinating agency</w:t>
      </w:r>
    </w:p>
    <w:p w14:paraId="1E812A1F" w14:textId="77777777" w:rsidR="00844893" w:rsidRPr="0042147E" w:rsidRDefault="00844893" w:rsidP="0042147E">
      <w:pPr>
        <w:numPr>
          <w:ilvl w:val="0"/>
          <w:numId w:val="5"/>
        </w:numPr>
        <w:rPr>
          <w:rFonts w:ascii="Arial" w:hAnsi="Arial" w:cs="Arial"/>
        </w:rPr>
      </w:pPr>
      <w:r w:rsidRPr="0042147E">
        <w:rPr>
          <w:rFonts w:ascii="Arial" w:hAnsi="Arial" w:cs="Arial"/>
        </w:rPr>
        <w:t>Coordinate with advocates</w:t>
      </w:r>
    </w:p>
    <w:p w14:paraId="5C39AD2B" w14:textId="77777777" w:rsidR="00844893" w:rsidRPr="0042147E" w:rsidRDefault="00844893" w:rsidP="0042147E">
      <w:pPr>
        <w:numPr>
          <w:ilvl w:val="0"/>
          <w:numId w:val="5"/>
        </w:numPr>
        <w:rPr>
          <w:rFonts w:ascii="Arial" w:hAnsi="Arial" w:cs="Arial"/>
        </w:rPr>
      </w:pPr>
      <w:r w:rsidRPr="0042147E">
        <w:rPr>
          <w:rFonts w:ascii="Arial" w:hAnsi="Arial" w:cs="Arial"/>
        </w:rPr>
        <w:t>Role model respectful behavior towards women</w:t>
      </w:r>
    </w:p>
    <w:p w14:paraId="6AB00EDE" w14:textId="283497FD" w:rsidR="00844893" w:rsidRPr="0042147E" w:rsidRDefault="00844893" w:rsidP="0042147E">
      <w:pPr>
        <w:rPr>
          <w:rFonts w:ascii="Arial" w:hAnsi="Arial" w:cs="Arial"/>
        </w:rPr>
      </w:pPr>
    </w:p>
    <w:p w14:paraId="785BBEFA" w14:textId="4F805727" w:rsidR="00844893" w:rsidRPr="00311391" w:rsidRDefault="00844893" w:rsidP="00FD57D9">
      <w:pPr>
        <w:rPr>
          <w:rFonts w:ascii="Arial" w:hAnsi="Arial" w:cs="Arial"/>
        </w:rPr>
      </w:pPr>
      <w:r w:rsidRPr="00311391">
        <w:rPr>
          <w:rFonts w:ascii="Arial" w:hAnsi="Arial" w:cs="Arial"/>
        </w:rPr>
        <w:t xml:space="preserve">   </w:t>
      </w:r>
    </w:p>
    <w:p w14:paraId="04B790BE" w14:textId="77777777" w:rsidR="00844893" w:rsidRPr="00311391" w:rsidRDefault="00844893" w:rsidP="00F44E45">
      <w:pPr>
        <w:rPr>
          <w:rFonts w:ascii="Arial" w:hAnsi="Arial" w:cs="Arial"/>
        </w:rPr>
      </w:pPr>
    </w:p>
    <w:p w14:paraId="186C7EE0" w14:textId="72FA6813" w:rsidR="00FD57D9" w:rsidRPr="0042147E" w:rsidRDefault="00FD57D9" w:rsidP="0042147E">
      <w:pPr>
        <w:tabs>
          <w:tab w:val="left" w:pos="3285"/>
          <w:tab w:val="right" w:pos="9616"/>
        </w:tabs>
        <w:jc w:val="right"/>
        <w:rPr>
          <w:rFonts w:ascii="Arial" w:hAnsi="Arial" w:cs="Arial"/>
          <w:iCs/>
          <w:sz w:val="18"/>
          <w:szCs w:val="18"/>
        </w:rPr>
      </w:pPr>
      <w:r w:rsidRPr="0042147E">
        <w:rPr>
          <w:rFonts w:ascii="Arial" w:hAnsi="Arial" w:cs="Arial"/>
          <w:i/>
          <w:sz w:val="18"/>
          <w:szCs w:val="18"/>
        </w:rPr>
        <w:t>Produced by Sacred Circle – Adapted by NIWRC 2020</w:t>
      </w:r>
    </w:p>
    <w:p w14:paraId="0FC27B96" w14:textId="77777777" w:rsidR="00844893" w:rsidRPr="00311391" w:rsidRDefault="00844893" w:rsidP="00F44E45">
      <w:pPr>
        <w:rPr>
          <w:rFonts w:ascii="Arial" w:hAnsi="Arial" w:cs="Arial"/>
          <w:b/>
          <w:bCs/>
        </w:rPr>
      </w:pPr>
    </w:p>
    <w:sectPr w:rsidR="00844893" w:rsidRPr="00311391" w:rsidSect="00011601">
      <w:footerReference w:type="even" r:id="rId8"/>
      <w:footerReference w:type="default" r:id="rId9"/>
      <w:pgSz w:w="12240" w:h="15840"/>
      <w:pgMar w:top="720" w:right="720" w:bottom="720"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D5703" w14:textId="77777777" w:rsidR="00A4332A" w:rsidRDefault="00A4332A" w:rsidP="0042147E">
      <w:r>
        <w:separator/>
      </w:r>
    </w:p>
  </w:endnote>
  <w:endnote w:type="continuationSeparator" w:id="0">
    <w:p w14:paraId="370E2A2B" w14:textId="77777777" w:rsidR="00A4332A" w:rsidRDefault="00A4332A" w:rsidP="0042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8580757"/>
      <w:docPartObj>
        <w:docPartGallery w:val="Page Numbers (Bottom of Page)"/>
        <w:docPartUnique/>
      </w:docPartObj>
    </w:sdtPr>
    <w:sdtEndPr>
      <w:rPr>
        <w:rStyle w:val="PageNumber"/>
      </w:rPr>
    </w:sdtEndPr>
    <w:sdtContent>
      <w:p w14:paraId="4BD638A6" w14:textId="0E28ED61" w:rsidR="0042147E" w:rsidRDefault="0042147E" w:rsidP="001A2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F54EA0" w14:textId="77777777" w:rsidR="0042147E" w:rsidRDefault="0042147E" w:rsidP="00421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028488"/>
      <w:docPartObj>
        <w:docPartGallery w:val="Page Numbers (Bottom of Page)"/>
        <w:docPartUnique/>
      </w:docPartObj>
    </w:sdtPr>
    <w:sdtEndPr>
      <w:rPr>
        <w:rStyle w:val="PageNumber"/>
      </w:rPr>
    </w:sdtEndPr>
    <w:sdtContent>
      <w:p w14:paraId="0ECF207B" w14:textId="3CA31CC8" w:rsidR="0042147E" w:rsidRDefault="0042147E" w:rsidP="001A26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DBC987" w14:textId="77777777" w:rsidR="0042147E" w:rsidRDefault="0042147E" w:rsidP="004214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51B8A" w14:textId="77777777" w:rsidR="00A4332A" w:rsidRDefault="00A4332A" w:rsidP="0042147E">
      <w:r>
        <w:separator/>
      </w:r>
    </w:p>
  </w:footnote>
  <w:footnote w:type="continuationSeparator" w:id="0">
    <w:p w14:paraId="68514720" w14:textId="77777777" w:rsidR="00A4332A" w:rsidRDefault="00A4332A" w:rsidP="00421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A6281"/>
    <w:multiLevelType w:val="hybridMultilevel"/>
    <w:tmpl w:val="5BF419F8"/>
    <w:lvl w:ilvl="0" w:tplc="9A540476">
      <w:start w:val="1"/>
      <w:numFmt w:val="bullet"/>
      <w:lvlText w:val=""/>
      <w:lvlJc w:val="left"/>
      <w:pPr>
        <w:tabs>
          <w:tab w:val="num" w:pos="720"/>
        </w:tabs>
        <w:ind w:left="720" w:hanging="360"/>
      </w:pPr>
      <w:rPr>
        <w:rFonts w:ascii="Wingdings 2" w:hAnsi="Wingdings 2" w:hint="default"/>
      </w:rPr>
    </w:lvl>
    <w:lvl w:ilvl="1" w:tplc="6CFC704A" w:tentative="1">
      <w:start w:val="1"/>
      <w:numFmt w:val="bullet"/>
      <w:lvlText w:val=""/>
      <w:lvlJc w:val="left"/>
      <w:pPr>
        <w:tabs>
          <w:tab w:val="num" w:pos="1440"/>
        </w:tabs>
        <w:ind w:left="1440" w:hanging="360"/>
      </w:pPr>
      <w:rPr>
        <w:rFonts w:ascii="Wingdings 2" w:hAnsi="Wingdings 2" w:hint="default"/>
      </w:rPr>
    </w:lvl>
    <w:lvl w:ilvl="2" w:tplc="437665E4" w:tentative="1">
      <w:start w:val="1"/>
      <w:numFmt w:val="bullet"/>
      <w:lvlText w:val=""/>
      <w:lvlJc w:val="left"/>
      <w:pPr>
        <w:tabs>
          <w:tab w:val="num" w:pos="2160"/>
        </w:tabs>
        <w:ind w:left="2160" w:hanging="360"/>
      </w:pPr>
      <w:rPr>
        <w:rFonts w:ascii="Wingdings 2" w:hAnsi="Wingdings 2" w:hint="default"/>
      </w:rPr>
    </w:lvl>
    <w:lvl w:ilvl="3" w:tplc="35AEC34A" w:tentative="1">
      <w:start w:val="1"/>
      <w:numFmt w:val="bullet"/>
      <w:lvlText w:val=""/>
      <w:lvlJc w:val="left"/>
      <w:pPr>
        <w:tabs>
          <w:tab w:val="num" w:pos="2880"/>
        </w:tabs>
        <w:ind w:left="2880" w:hanging="360"/>
      </w:pPr>
      <w:rPr>
        <w:rFonts w:ascii="Wingdings 2" w:hAnsi="Wingdings 2" w:hint="default"/>
      </w:rPr>
    </w:lvl>
    <w:lvl w:ilvl="4" w:tplc="6B10B100" w:tentative="1">
      <w:start w:val="1"/>
      <w:numFmt w:val="bullet"/>
      <w:lvlText w:val=""/>
      <w:lvlJc w:val="left"/>
      <w:pPr>
        <w:tabs>
          <w:tab w:val="num" w:pos="3600"/>
        </w:tabs>
        <w:ind w:left="3600" w:hanging="360"/>
      </w:pPr>
      <w:rPr>
        <w:rFonts w:ascii="Wingdings 2" w:hAnsi="Wingdings 2" w:hint="default"/>
      </w:rPr>
    </w:lvl>
    <w:lvl w:ilvl="5" w:tplc="BFC20FE6" w:tentative="1">
      <w:start w:val="1"/>
      <w:numFmt w:val="bullet"/>
      <w:lvlText w:val=""/>
      <w:lvlJc w:val="left"/>
      <w:pPr>
        <w:tabs>
          <w:tab w:val="num" w:pos="4320"/>
        </w:tabs>
        <w:ind w:left="4320" w:hanging="360"/>
      </w:pPr>
      <w:rPr>
        <w:rFonts w:ascii="Wingdings 2" w:hAnsi="Wingdings 2" w:hint="default"/>
      </w:rPr>
    </w:lvl>
    <w:lvl w:ilvl="6" w:tplc="6BB6BE72" w:tentative="1">
      <w:start w:val="1"/>
      <w:numFmt w:val="bullet"/>
      <w:lvlText w:val=""/>
      <w:lvlJc w:val="left"/>
      <w:pPr>
        <w:tabs>
          <w:tab w:val="num" w:pos="5040"/>
        </w:tabs>
        <w:ind w:left="5040" w:hanging="360"/>
      </w:pPr>
      <w:rPr>
        <w:rFonts w:ascii="Wingdings 2" w:hAnsi="Wingdings 2" w:hint="default"/>
      </w:rPr>
    </w:lvl>
    <w:lvl w:ilvl="7" w:tplc="D746370C" w:tentative="1">
      <w:start w:val="1"/>
      <w:numFmt w:val="bullet"/>
      <w:lvlText w:val=""/>
      <w:lvlJc w:val="left"/>
      <w:pPr>
        <w:tabs>
          <w:tab w:val="num" w:pos="5760"/>
        </w:tabs>
        <w:ind w:left="5760" w:hanging="360"/>
      </w:pPr>
      <w:rPr>
        <w:rFonts w:ascii="Wingdings 2" w:hAnsi="Wingdings 2" w:hint="default"/>
      </w:rPr>
    </w:lvl>
    <w:lvl w:ilvl="8" w:tplc="1054ABC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6407B16"/>
    <w:multiLevelType w:val="hybridMultilevel"/>
    <w:tmpl w:val="C0F875A2"/>
    <w:lvl w:ilvl="0" w:tplc="4C7CA93A">
      <w:start w:val="1"/>
      <w:numFmt w:val="bullet"/>
      <w:lvlText w:val="n"/>
      <w:lvlJc w:val="left"/>
      <w:pPr>
        <w:tabs>
          <w:tab w:val="num" w:pos="720"/>
        </w:tabs>
        <w:ind w:left="720" w:hanging="360"/>
      </w:pPr>
      <w:rPr>
        <w:rFonts w:ascii="Wingdings" w:hAnsi="Wingdings" w:hint="default"/>
      </w:rPr>
    </w:lvl>
    <w:lvl w:ilvl="1" w:tplc="C2CCC69C" w:tentative="1">
      <w:start w:val="1"/>
      <w:numFmt w:val="bullet"/>
      <w:lvlText w:val="n"/>
      <w:lvlJc w:val="left"/>
      <w:pPr>
        <w:tabs>
          <w:tab w:val="num" w:pos="1440"/>
        </w:tabs>
        <w:ind w:left="1440" w:hanging="360"/>
      </w:pPr>
      <w:rPr>
        <w:rFonts w:ascii="Wingdings" w:hAnsi="Wingdings" w:hint="default"/>
      </w:rPr>
    </w:lvl>
    <w:lvl w:ilvl="2" w:tplc="D138F6B6" w:tentative="1">
      <w:start w:val="1"/>
      <w:numFmt w:val="bullet"/>
      <w:lvlText w:val="n"/>
      <w:lvlJc w:val="left"/>
      <w:pPr>
        <w:tabs>
          <w:tab w:val="num" w:pos="2160"/>
        </w:tabs>
        <w:ind w:left="2160" w:hanging="360"/>
      </w:pPr>
      <w:rPr>
        <w:rFonts w:ascii="Wingdings" w:hAnsi="Wingdings" w:hint="default"/>
      </w:rPr>
    </w:lvl>
    <w:lvl w:ilvl="3" w:tplc="69BA61BC" w:tentative="1">
      <w:start w:val="1"/>
      <w:numFmt w:val="bullet"/>
      <w:lvlText w:val="n"/>
      <w:lvlJc w:val="left"/>
      <w:pPr>
        <w:tabs>
          <w:tab w:val="num" w:pos="2880"/>
        </w:tabs>
        <w:ind w:left="2880" w:hanging="360"/>
      </w:pPr>
      <w:rPr>
        <w:rFonts w:ascii="Wingdings" w:hAnsi="Wingdings" w:hint="default"/>
      </w:rPr>
    </w:lvl>
    <w:lvl w:ilvl="4" w:tplc="0336A910" w:tentative="1">
      <w:start w:val="1"/>
      <w:numFmt w:val="bullet"/>
      <w:lvlText w:val="n"/>
      <w:lvlJc w:val="left"/>
      <w:pPr>
        <w:tabs>
          <w:tab w:val="num" w:pos="3600"/>
        </w:tabs>
        <w:ind w:left="3600" w:hanging="360"/>
      </w:pPr>
      <w:rPr>
        <w:rFonts w:ascii="Wingdings" w:hAnsi="Wingdings" w:hint="default"/>
      </w:rPr>
    </w:lvl>
    <w:lvl w:ilvl="5" w:tplc="44C0C926" w:tentative="1">
      <w:start w:val="1"/>
      <w:numFmt w:val="bullet"/>
      <w:lvlText w:val="n"/>
      <w:lvlJc w:val="left"/>
      <w:pPr>
        <w:tabs>
          <w:tab w:val="num" w:pos="4320"/>
        </w:tabs>
        <w:ind w:left="4320" w:hanging="360"/>
      </w:pPr>
      <w:rPr>
        <w:rFonts w:ascii="Wingdings" w:hAnsi="Wingdings" w:hint="default"/>
      </w:rPr>
    </w:lvl>
    <w:lvl w:ilvl="6" w:tplc="44D63462" w:tentative="1">
      <w:start w:val="1"/>
      <w:numFmt w:val="bullet"/>
      <w:lvlText w:val="n"/>
      <w:lvlJc w:val="left"/>
      <w:pPr>
        <w:tabs>
          <w:tab w:val="num" w:pos="5040"/>
        </w:tabs>
        <w:ind w:left="5040" w:hanging="360"/>
      </w:pPr>
      <w:rPr>
        <w:rFonts w:ascii="Wingdings" w:hAnsi="Wingdings" w:hint="default"/>
      </w:rPr>
    </w:lvl>
    <w:lvl w:ilvl="7" w:tplc="DDEC6376" w:tentative="1">
      <w:start w:val="1"/>
      <w:numFmt w:val="bullet"/>
      <w:lvlText w:val="n"/>
      <w:lvlJc w:val="left"/>
      <w:pPr>
        <w:tabs>
          <w:tab w:val="num" w:pos="5760"/>
        </w:tabs>
        <w:ind w:left="5760" w:hanging="360"/>
      </w:pPr>
      <w:rPr>
        <w:rFonts w:ascii="Wingdings" w:hAnsi="Wingdings" w:hint="default"/>
      </w:rPr>
    </w:lvl>
    <w:lvl w:ilvl="8" w:tplc="FF227F06" w:tentative="1">
      <w:start w:val="1"/>
      <w:numFmt w:val="bullet"/>
      <w:lvlText w:val="n"/>
      <w:lvlJc w:val="left"/>
      <w:pPr>
        <w:tabs>
          <w:tab w:val="num" w:pos="6480"/>
        </w:tabs>
        <w:ind w:left="6480" w:hanging="360"/>
      </w:pPr>
      <w:rPr>
        <w:rFonts w:ascii="Wingdings" w:hAnsi="Wingdings" w:hint="default"/>
      </w:rPr>
    </w:lvl>
  </w:abstractNum>
  <w:abstractNum w:abstractNumId="2" w15:restartNumberingAfterBreak="0">
    <w:nsid w:val="27047D7A"/>
    <w:multiLevelType w:val="hybridMultilevel"/>
    <w:tmpl w:val="E42CED2E"/>
    <w:lvl w:ilvl="0" w:tplc="04090001">
      <w:start w:val="1"/>
      <w:numFmt w:val="bullet"/>
      <w:lvlText w:val=""/>
      <w:lvlJc w:val="left"/>
      <w:pPr>
        <w:ind w:left="720" w:hanging="360"/>
      </w:pPr>
      <w:rPr>
        <w:rFonts w:ascii="Symbol" w:hAnsi="Symbol" w:hint="default"/>
      </w:rPr>
    </w:lvl>
    <w:lvl w:ilvl="1" w:tplc="C2CCC69C" w:tentative="1">
      <w:start w:val="1"/>
      <w:numFmt w:val="bullet"/>
      <w:lvlText w:val="n"/>
      <w:lvlJc w:val="left"/>
      <w:pPr>
        <w:tabs>
          <w:tab w:val="num" w:pos="1440"/>
        </w:tabs>
        <w:ind w:left="1440" w:hanging="360"/>
      </w:pPr>
      <w:rPr>
        <w:rFonts w:ascii="Wingdings" w:hAnsi="Wingdings" w:hint="default"/>
      </w:rPr>
    </w:lvl>
    <w:lvl w:ilvl="2" w:tplc="D138F6B6" w:tentative="1">
      <w:start w:val="1"/>
      <w:numFmt w:val="bullet"/>
      <w:lvlText w:val="n"/>
      <w:lvlJc w:val="left"/>
      <w:pPr>
        <w:tabs>
          <w:tab w:val="num" w:pos="2160"/>
        </w:tabs>
        <w:ind w:left="2160" w:hanging="360"/>
      </w:pPr>
      <w:rPr>
        <w:rFonts w:ascii="Wingdings" w:hAnsi="Wingdings" w:hint="default"/>
      </w:rPr>
    </w:lvl>
    <w:lvl w:ilvl="3" w:tplc="69BA61BC" w:tentative="1">
      <w:start w:val="1"/>
      <w:numFmt w:val="bullet"/>
      <w:lvlText w:val="n"/>
      <w:lvlJc w:val="left"/>
      <w:pPr>
        <w:tabs>
          <w:tab w:val="num" w:pos="2880"/>
        </w:tabs>
        <w:ind w:left="2880" w:hanging="360"/>
      </w:pPr>
      <w:rPr>
        <w:rFonts w:ascii="Wingdings" w:hAnsi="Wingdings" w:hint="default"/>
      </w:rPr>
    </w:lvl>
    <w:lvl w:ilvl="4" w:tplc="0336A910" w:tentative="1">
      <w:start w:val="1"/>
      <w:numFmt w:val="bullet"/>
      <w:lvlText w:val="n"/>
      <w:lvlJc w:val="left"/>
      <w:pPr>
        <w:tabs>
          <w:tab w:val="num" w:pos="3600"/>
        </w:tabs>
        <w:ind w:left="3600" w:hanging="360"/>
      </w:pPr>
      <w:rPr>
        <w:rFonts w:ascii="Wingdings" w:hAnsi="Wingdings" w:hint="default"/>
      </w:rPr>
    </w:lvl>
    <w:lvl w:ilvl="5" w:tplc="44C0C926" w:tentative="1">
      <w:start w:val="1"/>
      <w:numFmt w:val="bullet"/>
      <w:lvlText w:val="n"/>
      <w:lvlJc w:val="left"/>
      <w:pPr>
        <w:tabs>
          <w:tab w:val="num" w:pos="4320"/>
        </w:tabs>
        <w:ind w:left="4320" w:hanging="360"/>
      </w:pPr>
      <w:rPr>
        <w:rFonts w:ascii="Wingdings" w:hAnsi="Wingdings" w:hint="default"/>
      </w:rPr>
    </w:lvl>
    <w:lvl w:ilvl="6" w:tplc="44D63462" w:tentative="1">
      <w:start w:val="1"/>
      <w:numFmt w:val="bullet"/>
      <w:lvlText w:val="n"/>
      <w:lvlJc w:val="left"/>
      <w:pPr>
        <w:tabs>
          <w:tab w:val="num" w:pos="5040"/>
        </w:tabs>
        <w:ind w:left="5040" w:hanging="360"/>
      </w:pPr>
      <w:rPr>
        <w:rFonts w:ascii="Wingdings" w:hAnsi="Wingdings" w:hint="default"/>
      </w:rPr>
    </w:lvl>
    <w:lvl w:ilvl="7" w:tplc="DDEC6376" w:tentative="1">
      <w:start w:val="1"/>
      <w:numFmt w:val="bullet"/>
      <w:lvlText w:val="n"/>
      <w:lvlJc w:val="left"/>
      <w:pPr>
        <w:tabs>
          <w:tab w:val="num" w:pos="5760"/>
        </w:tabs>
        <w:ind w:left="5760" w:hanging="360"/>
      </w:pPr>
      <w:rPr>
        <w:rFonts w:ascii="Wingdings" w:hAnsi="Wingdings" w:hint="default"/>
      </w:rPr>
    </w:lvl>
    <w:lvl w:ilvl="8" w:tplc="FF227F06" w:tentative="1">
      <w:start w:val="1"/>
      <w:numFmt w:val="bullet"/>
      <w:lvlText w:val="n"/>
      <w:lvlJc w:val="left"/>
      <w:pPr>
        <w:tabs>
          <w:tab w:val="num" w:pos="6480"/>
        </w:tabs>
        <w:ind w:left="6480" w:hanging="360"/>
      </w:pPr>
      <w:rPr>
        <w:rFonts w:ascii="Wingdings" w:hAnsi="Wingdings" w:hint="default"/>
      </w:rPr>
    </w:lvl>
  </w:abstractNum>
  <w:abstractNum w:abstractNumId="3" w15:restartNumberingAfterBreak="0">
    <w:nsid w:val="33E64489"/>
    <w:multiLevelType w:val="hybridMultilevel"/>
    <w:tmpl w:val="E1A8A6B2"/>
    <w:lvl w:ilvl="0" w:tplc="A670A6C0">
      <w:start w:val="1"/>
      <w:numFmt w:val="bullet"/>
      <w:lvlText w:val=""/>
      <w:lvlJc w:val="left"/>
      <w:pPr>
        <w:tabs>
          <w:tab w:val="num" w:pos="720"/>
        </w:tabs>
        <w:ind w:left="720" w:hanging="360"/>
      </w:pPr>
      <w:rPr>
        <w:rFonts w:ascii="Wingdings 2" w:hAnsi="Wingdings 2" w:hint="default"/>
      </w:rPr>
    </w:lvl>
    <w:lvl w:ilvl="1" w:tplc="8EB666D0" w:tentative="1">
      <w:start w:val="1"/>
      <w:numFmt w:val="bullet"/>
      <w:lvlText w:val=""/>
      <w:lvlJc w:val="left"/>
      <w:pPr>
        <w:tabs>
          <w:tab w:val="num" w:pos="1440"/>
        </w:tabs>
        <w:ind w:left="1440" w:hanging="360"/>
      </w:pPr>
      <w:rPr>
        <w:rFonts w:ascii="Wingdings 2" w:hAnsi="Wingdings 2" w:hint="default"/>
      </w:rPr>
    </w:lvl>
    <w:lvl w:ilvl="2" w:tplc="AC0CBC00" w:tentative="1">
      <w:start w:val="1"/>
      <w:numFmt w:val="bullet"/>
      <w:lvlText w:val=""/>
      <w:lvlJc w:val="left"/>
      <w:pPr>
        <w:tabs>
          <w:tab w:val="num" w:pos="2160"/>
        </w:tabs>
        <w:ind w:left="2160" w:hanging="360"/>
      </w:pPr>
      <w:rPr>
        <w:rFonts w:ascii="Wingdings 2" w:hAnsi="Wingdings 2" w:hint="default"/>
      </w:rPr>
    </w:lvl>
    <w:lvl w:ilvl="3" w:tplc="BC7431BA" w:tentative="1">
      <w:start w:val="1"/>
      <w:numFmt w:val="bullet"/>
      <w:lvlText w:val=""/>
      <w:lvlJc w:val="left"/>
      <w:pPr>
        <w:tabs>
          <w:tab w:val="num" w:pos="2880"/>
        </w:tabs>
        <w:ind w:left="2880" w:hanging="360"/>
      </w:pPr>
      <w:rPr>
        <w:rFonts w:ascii="Wingdings 2" w:hAnsi="Wingdings 2" w:hint="default"/>
      </w:rPr>
    </w:lvl>
    <w:lvl w:ilvl="4" w:tplc="288AA55A" w:tentative="1">
      <w:start w:val="1"/>
      <w:numFmt w:val="bullet"/>
      <w:lvlText w:val=""/>
      <w:lvlJc w:val="left"/>
      <w:pPr>
        <w:tabs>
          <w:tab w:val="num" w:pos="3600"/>
        </w:tabs>
        <w:ind w:left="3600" w:hanging="360"/>
      </w:pPr>
      <w:rPr>
        <w:rFonts w:ascii="Wingdings 2" w:hAnsi="Wingdings 2" w:hint="default"/>
      </w:rPr>
    </w:lvl>
    <w:lvl w:ilvl="5" w:tplc="F0A693AC" w:tentative="1">
      <w:start w:val="1"/>
      <w:numFmt w:val="bullet"/>
      <w:lvlText w:val=""/>
      <w:lvlJc w:val="left"/>
      <w:pPr>
        <w:tabs>
          <w:tab w:val="num" w:pos="4320"/>
        </w:tabs>
        <w:ind w:left="4320" w:hanging="360"/>
      </w:pPr>
      <w:rPr>
        <w:rFonts w:ascii="Wingdings 2" w:hAnsi="Wingdings 2" w:hint="default"/>
      </w:rPr>
    </w:lvl>
    <w:lvl w:ilvl="6" w:tplc="C4266682" w:tentative="1">
      <w:start w:val="1"/>
      <w:numFmt w:val="bullet"/>
      <w:lvlText w:val=""/>
      <w:lvlJc w:val="left"/>
      <w:pPr>
        <w:tabs>
          <w:tab w:val="num" w:pos="5040"/>
        </w:tabs>
        <w:ind w:left="5040" w:hanging="360"/>
      </w:pPr>
      <w:rPr>
        <w:rFonts w:ascii="Wingdings 2" w:hAnsi="Wingdings 2" w:hint="default"/>
      </w:rPr>
    </w:lvl>
    <w:lvl w:ilvl="7" w:tplc="16365F36" w:tentative="1">
      <w:start w:val="1"/>
      <w:numFmt w:val="bullet"/>
      <w:lvlText w:val=""/>
      <w:lvlJc w:val="left"/>
      <w:pPr>
        <w:tabs>
          <w:tab w:val="num" w:pos="5760"/>
        </w:tabs>
        <w:ind w:left="5760" w:hanging="360"/>
      </w:pPr>
      <w:rPr>
        <w:rFonts w:ascii="Wingdings 2" w:hAnsi="Wingdings 2" w:hint="default"/>
      </w:rPr>
    </w:lvl>
    <w:lvl w:ilvl="8" w:tplc="0116E24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651652A7"/>
    <w:multiLevelType w:val="hybridMultilevel"/>
    <w:tmpl w:val="46F47970"/>
    <w:lvl w:ilvl="0" w:tplc="3D76401E">
      <w:start w:val="1"/>
      <w:numFmt w:val="bullet"/>
      <w:lvlText w:val=""/>
      <w:lvlJc w:val="left"/>
      <w:pPr>
        <w:tabs>
          <w:tab w:val="num" w:pos="720"/>
        </w:tabs>
        <w:ind w:left="720" w:hanging="360"/>
      </w:pPr>
      <w:rPr>
        <w:rFonts w:ascii="Wingdings 2" w:hAnsi="Wingdings 2" w:hint="default"/>
      </w:rPr>
    </w:lvl>
    <w:lvl w:ilvl="1" w:tplc="361EA814" w:tentative="1">
      <w:start w:val="1"/>
      <w:numFmt w:val="bullet"/>
      <w:lvlText w:val=""/>
      <w:lvlJc w:val="left"/>
      <w:pPr>
        <w:tabs>
          <w:tab w:val="num" w:pos="1440"/>
        </w:tabs>
        <w:ind w:left="1440" w:hanging="360"/>
      </w:pPr>
      <w:rPr>
        <w:rFonts w:ascii="Wingdings 2" w:hAnsi="Wingdings 2" w:hint="default"/>
      </w:rPr>
    </w:lvl>
    <w:lvl w:ilvl="2" w:tplc="790C487E" w:tentative="1">
      <w:start w:val="1"/>
      <w:numFmt w:val="bullet"/>
      <w:lvlText w:val=""/>
      <w:lvlJc w:val="left"/>
      <w:pPr>
        <w:tabs>
          <w:tab w:val="num" w:pos="2160"/>
        </w:tabs>
        <w:ind w:left="2160" w:hanging="360"/>
      </w:pPr>
      <w:rPr>
        <w:rFonts w:ascii="Wingdings 2" w:hAnsi="Wingdings 2" w:hint="default"/>
      </w:rPr>
    </w:lvl>
    <w:lvl w:ilvl="3" w:tplc="85D23090" w:tentative="1">
      <w:start w:val="1"/>
      <w:numFmt w:val="bullet"/>
      <w:lvlText w:val=""/>
      <w:lvlJc w:val="left"/>
      <w:pPr>
        <w:tabs>
          <w:tab w:val="num" w:pos="2880"/>
        </w:tabs>
        <w:ind w:left="2880" w:hanging="360"/>
      </w:pPr>
      <w:rPr>
        <w:rFonts w:ascii="Wingdings 2" w:hAnsi="Wingdings 2" w:hint="default"/>
      </w:rPr>
    </w:lvl>
    <w:lvl w:ilvl="4" w:tplc="5AAE3C54" w:tentative="1">
      <w:start w:val="1"/>
      <w:numFmt w:val="bullet"/>
      <w:lvlText w:val=""/>
      <w:lvlJc w:val="left"/>
      <w:pPr>
        <w:tabs>
          <w:tab w:val="num" w:pos="3600"/>
        </w:tabs>
        <w:ind w:left="3600" w:hanging="360"/>
      </w:pPr>
      <w:rPr>
        <w:rFonts w:ascii="Wingdings 2" w:hAnsi="Wingdings 2" w:hint="default"/>
      </w:rPr>
    </w:lvl>
    <w:lvl w:ilvl="5" w:tplc="AED4A494" w:tentative="1">
      <w:start w:val="1"/>
      <w:numFmt w:val="bullet"/>
      <w:lvlText w:val=""/>
      <w:lvlJc w:val="left"/>
      <w:pPr>
        <w:tabs>
          <w:tab w:val="num" w:pos="4320"/>
        </w:tabs>
        <w:ind w:left="4320" w:hanging="360"/>
      </w:pPr>
      <w:rPr>
        <w:rFonts w:ascii="Wingdings 2" w:hAnsi="Wingdings 2" w:hint="default"/>
      </w:rPr>
    </w:lvl>
    <w:lvl w:ilvl="6" w:tplc="5896E80E" w:tentative="1">
      <w:start w:val="1"/>
      <w:numFmt w:val="bullet"/>
      <w:lvlText w:val=""/>
      <w:lvlJc w:val="left"/>
      <w:pPr>
        <w:tabs>
          <w:tab w:val="num" w:pos="5040"/>
        </w:tabs>
        <w:ind w:left="5040" w:hanging="360"/>
      </w:pPr>
      <w:rPr>
        <w:rFonts w:ascii="Wingdings 2" w:hAnsi="Wingdings 2" w:hint="default"/>
      </w:rPr>
    </w:lvl>
    <w:lvl w:ilvl="7" w:tplc="FFC26846" w:tentative="1">
      <w:start w:val="1"/>
      <w:numFmt w:val="bullet"/>
      <w:lvlText w:val=""/>
      <w:lvlJc w:val="left"/>
      <w:pPr>
        <w:tabs>
          <w:tab w:val="num" w:pos="5760"/>
        </w:tabs>
        <w:ind w:left="5760" w:hanging="360"/>
      </w:pPr>
      <w:rPr>
        <w:rFonts w:ascii="Wingdings 2" w:hAnsi="Wingdings 2" w:hint="default"/>
      </w:rPr>
    </w:lvl>
    <w:lvl w:ilvl="8" w:tplc="D0BC58D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2255207"/>
    <w:multiLevelType w:val="hybridMultilevel"/>
    <w:tmpl w:val="4BAA3AC4"/>
    <w:lvl w:ilvl="0" w:tplc="C7849536">
      <w:start w:val="1"/>
      <w:numFmt w:val="bullet"/>
      <w:lvlText w:val=""/>
      <w:lvlJc w:val="left"/>
      <w:pPr>
        <w:tabs>
          <w:tab w:val="num" w:pos="720"/>
        </w:tabs>
        <w:ind w:left="720" w:hanging="360"/>
      </w:pPr>
      <w:rPr>
        <w:rFonts w:ascii="Wingdings 2" w:hAnsi="Wingdings 2" w:hint="default"/>
      </w:rPr>
    </w:lvl>
    <w:lvl w:ilvl="1" w:tplc="9E5A7216" w:tentative="1">
      <w:start w:val="1"/>
      <w:numFmt w:val="bullet"/>
      <w:lvlText w:val=""/>
      <w:lvlJc w:val="left"/>
      <w:pPr>
        <w:tabs>
          <w:tab w:val="num" w:pos="1440"/>
        </w:tabs>
        <w:ind w:left="1440" w:hanging="360"/>
      </w:pPr>
      <w:rPr>
        <w:rFonts w:ascii="Wingdings 2" w:hAnsi="Wingdings 2" w:hint="default"/>
      </w:rPr>
    </w:lvl>
    <w:lvl w:ilvl="2" w:tplc="35CC5082" w:tentative="1">
      <w:start w:val="1"/>
      <w:numFmt w:val="bullet"/>
      <w:lvlText w:val=""/>
      <w:lvlJc w:val="left"/>
      <w:pPr>
        <w:tabs>
          <w:tab w:val="num" w:pos="2160"/>
        </w:tabs>
        <w:ind w:left="2160" w:hanging="360"/>
      </w:pPr>
      <w:rPr>
        <w:rFonts w:ascii="Wingdings 2" w:hAnsi="Wingdings 2" w:hint="default"/>
      </w:rPr>
    </w:lvl>
    <w:lvl w:ilvl="3" w:tplc="E550D6DA" w:tentative="1">
      <w:start w:val="1"/>
      <w:numFmt w:val="bullet"/>
      <w:lvlText w:val=""/>
      <w:lvlJc w:val="left"/>
      <w:pPr>
        <w:tabs>
          <w:tab w:val="num" w:pos="2880"/>
        </w:tabs>
        <w:ind w:left="2880" w:hanging="360"/>
      </w:pPr>
      <w:rPr>
        <w:rFonts w:ascii="Wingdings 2" w:hAnsi="Wingdings 2" w:hint="default"/>
      </w:rPr>
    </w:lvl>
    <w:lvl w:ilvl="4" w:tplc="06BE0748" w:tentative="1">
      <w:start w:val="1"/>
      <w:numFmt w:val="bullet"/>
      <w:lvlText w:val=""/>
      <w:lvlJc w:val="left"/>
      <w:pPr>
        <w:tabs>
          <w:tab w:val="num" w:pos="3600"/>
        </w:tabs>
        <w:ind w:left="3600" w:hanging="360"/>
      </w:pPr>
      <w:rPr>
        <w:rFonts w:ascii="Wingdings 2" w:hAnsi="Wingdings 2" w:hint="default"/>
      </w:rPr>
    </w:lvl>
    <w:lvl w:ilvl="5" w:tplc="C59EDA78" w:tentative="1">
      <w:start w:val="1"/>
      <w:numFmt w:val="bullet"/>
      <w:lvlText w:val=""/>
      <w:lvlJc w:val="left"/>
      <w:pPr>
        <w:tabs>
          <w:tab w:val="num" w:pos="4320"/>
        </w:tabs>
        <w:ind w:left="4320" w:hanging="360"/>
      </w:pPr>
      <w:rPr>
        <w:rFonts w:ascii="Wingdings 2" w:hAnsi="Wingdings 2" w:hint="default"/>
      </w:rPr>
    </w:lvl>
    <w:lvl w:ilvl="6" w:tplc="C4463432" w:tentative="1">
      <w:start w:val="1"/>
      <w:numFmt w:val="bullet"/>
      <w:lvlText w:val=""/>
      <w:lvlJc w:val="left"/>
      <w:pPr>
        <w:tabs>
          <w:tab w:val="num" w:pos="5040"/>
        </w:tabs>
        <w:ind w:left="5040" w:hanging="360"/>
      </w:pPr>
      <w:rPr>
        <w:rFonts w:ascii="Wingdings 2" w:hAnsi="Wingdings 2" w:hint="default"/>
      </w:rPr>
    </w:lvl>
    <w:lvl w:ilvl="7" w:tplc="E5ACAE6C" w:tentative="1">
      <w:start w:val="1"/>
      <w:numFmt w:val="bullet"/>
      <w:lvlText w:val=""/>
      <w:lvlJc w:val="left"/>
      <w:pPr>
        <w:tabs>
          <w:tab w:val="num" w:pos="5760"/>
        </w:tabs>
        <w:ind w:left="5760" w:hanging="360"/>
      </w:pPr>
      <w:rPr>
        <w:rFonts w:ascii="Wingdings 2" w:hAnsi="Wingdings 2" w:hint="default"/>
      </w:rPr>
    </w:lvl>
    <w:lvl w:ilvl="8" w:tplc="F5B278B8"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A7C3DCF"/>
    <w:multiLevelType w:val="hybridMultilevel"/>
    <w:tmpl w:val="DBB8A6B8"/>
    <w:lvl w:ilvl="0" w:tplc="7BA4D986">
      <w:start w:val="1"/>
      <w:numFmt w:val="bullet"/>
      <w:lvlText w:val=""/>
      <w:lvlJc w:val="left"/>
      <w:pPr>
        <w:tabs>
          <w:tab w:val="num" w:pos="720"/>
        </w:tabs>
        <w:ind w:left="720" w:hanging="360"/>
      </w:pPr>
      <w:rPr>
        <w:rFonts w:ascii="Wingdings 2" w:hAnsi="Wingdings 2" w:hint="default"/>
      </w:rPr>
    </w:lvl>
    <w:lvl w:ilvl="1" w:tplc="72AEFB0A" w:tentative="1">
      <w:start w:val="1"/>
      <w:numFmt w:val="bullet"/>
      <w:lvlText w:val=""/>
      <w:lvlJc w:val="left"/>
      <w:pPr>
        <w:tabs>
          <w:tab w:val="num" w:pos="1440"/>
        </w:tabs>
        <w:ind w:left="1440" w:hanging="360"/>
      </w:pPr>
      <w:rPr>
        <w:rFonts w:ascii="Wingdings 2" w:hAnsi="Wingdings 2" w:hint="default"/>
      </w:rPr>
    </w:lvl>
    <w:lvl w:ilvl="2" w:tplc="41D01DD0" w:tentative="1">
      <w:start w:val="1"/>
      <w:numFmt w:val="bullet"/>
      <w:lvlText w:val=""/>
      <w:lvlJc w:val="left"/>
      <w:pPr>
        <w:tabs>
          <w:tab w:val="num" w:pos="2160"/>
        </w:tabs>
        <w:ind w:left="2160" w:hanging="360"/>
      </w:pPr>
      <w:rPr>
        <w:rFonts w:ascii="Wingdings 2" w:hAnsi="Wingdings 2" w:hint="default"/>
      </w:rPr>
    </w:lvl>
    <w:lvl w:ilvl="3" w:tplc="0010C906" w:tentative="1">
      <w:start w:val="1"/>
      <w:numFmt w:val="bullet"/>
      <w:lvlText w:val=""/>
      <w:lvlJc w:val="left"/>
      <w:pPr>
        <w:tabs>
          <w:tab w:val="num" w:pos="2880"/>
        </w:tabs>
        <w:ind w:left="2880" w:hanging="360"/>
      </w:pPr>
      <w:rPr>
        <w:rFonts w:ascii="Wingdings 2" w:hAnsi="Wingdings 2" w:hint="default"/>
      </w:rPr>
    </w:lvl>
    <w:lvl w:ilvl="4" w:tplc="A55EAFE6" w:tentative="1">
      <w:start w:val="1"/>
      <w:numFmt w:val="bullet"/>
      <w:lvlText w:val=""/>
      <w:lvlJc w:val="left"/>
      <w:pPr>
        <w:tabs>
          <w:tab w:val="num" w:pos="3600"/>
        </w:tabs>
        <w:ind w:left="3600" w:hanging="360"/>
      </w:pPr>
      <w:rPr>
        <w:rFonts w:ascii="Wingdings 2" w:hAnsi="Wingdings 2" w:hint="default"/>
      </w:rPr>
    </w:lvl>
    <w:lvl w:ilvl="5" w:tplc="91E81E94" w:tentative="1">
      <w:start w:val="1"/>
      <w:numFmt w:val="bullet"/>
      <w:lvlText w:val=""/>
      <w:lvlJc w:val="left"/>
      <w:pPr>
        <w:tabs>
          <w:tab w:val="num" w:pos="4320"/>
        </w:tabs>
        <w:ind w:left="4320" w:hanging="360"/>
      </w:pPr>
      <w:rPr>
        <w:rFonts w:ascii="Wingdings 2" w:hAnsi="Wingdings 2" w:hint="default"/>
      </w:rPr>
    </w:lvl>
    <w:lvl w:ilvl="6" w:tplc="93244B5C" w:tentative="1">
      <w:start w:val="1"/>
      <w:numFmt w:val="bullet"/>
      <w:lvlText w:val=""/>
      <w:lvlJc w:val="left"/>
      <w:pPr>
        <w:tabs>
          <w:tab w:val="num" w:pos="5040"/>
        </w:tabs>
        <w:ind w:left="5040" w:hanging="360"/>
      </w:pPr>
      <w:rPr>
        <w:rFonts w:ascii="Wingdings 2" w:hAnsi="Wingdings 2" w:hint="default"/>
      </w:rPr>
    </w:lvl>
    <w:lvl w:ilvl="7" w:tplc="89D2AE86" w:tentative="1">
      <w:start w:val="1"/>
      <w:numFmt w:val="bullet"/>
      <w:lvlText w:val=""/>
      <w:lvlJc w:val="left"/>
      <w:pPr>
        <w:tabs>
          <w:tab w:val="num" w:pos="5760"/>
        </w:tabs>
        <w:ind w:left="5760" w:hanging="360"/>
      </w:pPr>
      <w:rPr>
        <w:rFonts w:ascii="Wingdings 2" w:hAnsi="Wingdings 2" w:hint="default"/>
      </w:rPr>
    </w:lvl>
    <w:lvl w:ilvl="8" w:tplc="CE9E43D6"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3"/>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36"/>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45"/>
    <w:rsid w:val="00011601"/>
    <w:rsid w:val="00123E1A"/>
    <w:rsid w:val="0019145C"/>
    <w:rsid w:val="00311391"/>
    <w:rsid w:val="0042147E"/>
    <w:rsid w:val="00426A3C"/>
    <w:rsid w:val="0042789C"/>
    <w:rsid w:val="004A3F73"/>
    <w:rsid w:val="006D6861"/>
    <w:rsid w:val="00844893"/>
    <w:rsid w:val="0089754E"/>
    <w:rsid w:val="008C0AAF"/>
    <w:rsid w:val="00A4332A"/>
    <w:rsid w:val="00C34410"/>
    <w:rsid w:val="00C9389A"/>
    <w:rsid w:val="00F44E45"/>
    <w:rsid w:val="00FD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3DF9E"/>
  <w15:chartTrackingRefBased/>
  <w15:docId w15:val="{33FB72B1-D59E-BA48-82C0-99D3DEC0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7D9"/>
    <w:pPr>
      <w:ind w:left="720"/>
      <w:contextualSpacing/>
    </w:pPr>
  </w:style>
  <w:style w:type="paragraph" w:styleId="Footer">
    <w:name w:val="footer"/>
    <w:basedOn w:val="Normal"/>
    <w:link w:val="FooterChar"/>
    <w:uiPriority w:val="99"/>
    <w:unhideWhenUsed/>
    <w:rsid w:val="0042147E"/>
    <w:pPr>
      <w:tabs>
        <w:tab w:val="center" w:pos="4680"/>
        <w:tab w:val="right" w:pos="9360"/>
      </w:tabs>
    </w:pPr>
  </w:style>
  <w:style w:type="character" w:customStyle="1" w:styleId="FooterChar">
    <w:name w:val="Footer Char"/>
    <w:basedOn w:val="DefaultParagraphFont"/>
    <w:link w:val="Footer"/>
    <w:uiPriority w:val="99"/>
    <w:rsid w:val="0042147E"/>
  </w:style>
  <w:style w:type="character" w:styleId="PageNumber">
    <w:name w:val="page number"/>
    <w:basedOn w:val="DefaultParagraphFont"/>
    <w:uiPriority w:val="99"/>
    <w:semiHidden/>
    <w:unhideWhenUsed/>
    <w:rsid w:val="0042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0308">
      <w:bodyDiv w:val="1"/>
      <w:marLeft w:val="0"/>
      <w:marRight w:val="0"/>
      <w:marTop w:val="0"/>
      <w:marBottom w:val="0"/>
      <w:divBdr>
        <w:top w:val="none" w:sz="0" w:space="0" w:color="auto"/>
        <w:left w:val="none" w:sz="0" w:space="0" w:color="auto"/>
        <w:bottom w:val="none" w:sz="0" w:space="0" w:color="auto"/>
        <w:right w:val="none" w:sz="0" w:space="0" w:color="auto"/>
      </w:divBdr>
    </w:div>
    <w:div w:id="319235541">
      <w:bodyDiv w:val="1"/>
      <w:marLeft w:val="0"/>
      <w:marRight w:val="0"/>
      <w:marTop w:val="0"/>
      <w:marBottom w:val="0"/>
      <w:divBdr>
        <w:top w:val="none" w:sz="0" w:space="0" w:color="auto"/>
        <w:left w:val="none" w:sz="0" w:space="0" w:color="auto"/>
        <w:bottom w:val="none" w:sz="0" w:space="0" w:color="auto"/>
        <w:right w:val="none" w:sz="0" w:space="0" w:color="auto"/>
      </w:divBdr>
      <w:divsChild>
        <w:div w:id="1505129852">
          <w:marLeft w:val="547"/>
          <w:marRight w:val="0"/>
          <w:marTop w:val="134"/>
          <w:marBottom w:val="0"/>
          <w:divBdr>
            <w:top w:val="none" w:sz="0" w:space="0" w:color="auto"/>
            <w:left w:val="none" w:sz="0" w:space="0" w:color="auto"/>
            <w:bottom w:val="none" w:sz="0" w:space="0" w:color="auto"/>
            <w:right w:val="none" w:sz="0" w:space="0" w:color="auto"/>
          </w:divBdr>
        </w:div>
        <w:div w:id="2027829832">
          <w:marLeft w:val="547"/>
          <w:marRight w:val="0"/>
          <w:marTop w:val="134"/>
          <w:marBottom w:val="0"/>
          <w:divBdr>
            <w:top w:val="none" w:sz="0" w:space="0" w:color="auto"/>
            <w:left w:val="none" w:sz="0" w:space="0" w:color="auto"/>
            <w:bottom w:val="none" w:sz="0" w:space="0" w:color="auto"/>
            <w:right w:val="none" w:sz="0" w:space="0" w:color="auto"/>
          </w:divBdr>
        </w:div>
        <w:div w:id="568003690">
          <w:marLeft w:val="547"/>
          <w:marRight w:val="0"/>
          <w:marTop w:val="134"/>
          <w:marBottom w:val="0"/>
          <w:divBdr>
            <w:top w:val="none" w:sz="0" w:space="0" w:color="auto"/>
            <w:left w:val="none" w:sz="0" w:space="0" w:color="auto"/>
            <w:bottom w:val="none" w:sz="0" w:space="0" w:color="auto"/>
            <w:right w:val="none" w:sz="0" w:space="0" w:color="auto"/>
          </w:divBdr>
        </w:div>
        <w:div w:id="1235701432">
          <w:marLeft w:val="547"/>
          <w:marRight w:val="0"/>
          <w:marTop w:val="134"/>
          <w:marBottom w:val="0"/>
          <w:divBdr>
            <w:top w:val="none" w:sz="0" w:space="0" w:color="auto"/>
            <w:left w:val="none" w:sz="0" w:space="0" w:color="auto"/>
            <w:bottom w:val="none" w:sz="0" w:space="0" w:color="auto"/>
            <w:right w:val="none" w:sz="0" w:space="0" w:color="auto"/>
          </w:divBdr>
        </w:div>
        <w:div w:id="103429212">
          <w:marLeft w:val="547"/>
          <w:marRight w:val="0"/>
          <w:marTop w:val="134"/>
          <w:marBottom w:val="0"/>
          <w:divBdr>
            <w:top w:val="none" w:sz="0" w:space="0" w:color="auto"/>
            <w:left w:val="none" w:sz="0" w:space="0" w:color="auto"/>
            <w:bottom w:val="none" w:sz="0" w:space="0" w:color="auto"/>
            <w:right w:val="none" w:sz="0" w:space="0" w:color="auto"/>
          </w:divBdr>
        </w:div>
        <w:div w:id="1795363168">
          <w:marLeft w:val="547"/>
          <w:marRight w:val="0"/>
          <w:marTop w:val="134"/>
          <w:marBottom w:val="0"/>
          <w:divBdr>
            <w:top w:val="none" w:sz="0" w:space="0" w:color="auto"/>
            <w:left w:val="none" w:sz="0" w:space="0" w:color="auto"/>
            <w:bottom w:val="none" w:sz="0" w:space="0" w:color="auto"/>
            <w:right w:val="none" w:sz="0" w:space="0" w:color="auto"/>
          </w:divBdr>
        </w:div>
      </w:divsChild>
    </w:div>
    <w:div w:id="474680867">
      <w:bodyDiv w:val="1"/>
      <w:marLeft w:val="0"/>
      <w:marRight w:val="0"/>
      <w:marTop w:val="0"/>
      <w:marBottom w:val="0"/>
      <w:divBdr>
        <w:top w:val="none" w:sz="0" w:space="0" w:color="auto"/>
        <w:left w:val="none" w:sz="0" w:space="0" w:color="auto"/>
        <w:bottom w:val="none" w:sz="0" w:space="0" w:color="auto"/>
        <w:right w:val="none" w:sz="0" w:space="0" w:color="auto"/>
      </w:divBdr>
    </w:div>
    <w:div w:id="713696279">
      <w:bodyDiv w:val="1"/>
      <w:marLeft w:val="0"/>
      <w:marRight w:val="0"/>
      <w:marTop w:val="0"/>
      <w:marBottom w:val="0"/>
      <w:divBdr>
        <w:top w:val="none" w:sz="0" w:space="0" w:color="auto"/>
        <w:left w:val="none" w:sz="0" w:space="0" w:color="auto"/>
        <w:bottom w:val="none" w:sz="0" w:space="0" w:color="auto"/>
        <w:right w:val="none" w:sz="0" w:space="0" w:color="auto"/>
      </w:divBdr>
      <w:divsChild>
        <w:div w:id="2129539763">
          <w:marLeft w:val="432"/>
          <w:marRight w:val="0"/>
          <w:marTop w:val="134"/>
          <w:marBottom w:val="0"/>
          <w:divBdr>
            <w:top w:val="none" w:sz="0" w:space="0" w:color="auto"/>
            <w:left w:val="none" w:sz="0" w:space="0" w:color="auto"/>
            <w:bottom w:val="none" w:sz="0" w:space="0" w:color="auto"/>
            <w:right w:val="none" w:sz="0" w:space="0" w:color="auto"/>
          </w:divBdr>
        </w:div>
        <w:div w:id="1594170555">
          <w:marLeft w:val="432"/>
          <w:marRight w:val="0"/>
          <w:marTop w:val="134"/>
          <w:marBottom w:val="0"/>
          <w:divBdr>
            <w:top w:val="none" w:sz="0" w:space="0" w:color="auto"/>
            <w:left w:val="none" w:sz="0" w:space="0" w:color="auto"/>
            <w:bottom w:val="none" w:sz="0" w:space="0" w:color="auto"/>
            <w:right w:val="none" w:sz="0" w:space="0" w:color="auto"/>
          </w:divBdr>
        </w:div>
        <w:div w:id="1376152012">
          <w:marLeft w:val="432"/>
          <w:marRight w:val="0"/>
          <w:marTop w:val="134"/>
          <w:marBottom w:val="0"/>
          <w:divBdr>
            <w:top w:val="none" w:sz="0" w:space="0" w:color="auto"/>
            <w:left w:val="none" w:sz="0" w:space="0" w:color="auto"/>
            <w:bottom w:val="none" w:sz="0" w:space="0" w:color="auto"/>
            <w:right w:val="none" w:sz="0" w:space="0" w:color="auto"/>
          </w:divBdr>
        </w:div>
        <w:div w:id="1994555365">
          <w:marLeft w:val="432"/>
          <w:marRight w:val="0"/>
          <w:marTop w:val="134"/>
          <w:marBottom w:val="0"/>
          <w:divBdr>
            <w:top w:val="none" w:sz="0" w:space="0" w:color="auto"/>
            <w:left w:val="none" w:sz="0" w:space="0" w:color="auto"/>
            <w:bottom w:val="none" w:sz="0" w:space="0" w:color="auto"/>
            <w:right w:val="none" w:sz="0" w:space="0" w:color="auto"/>
          </w:divBdr>
        </w:div>
        <w:div w:id="1360933552">
          <w:marLeft w:val="432"/>
          <w:marRight w:val="0"/>
          <w:marTop w:val="134"/>
          <w:marBottom w:val="0"/>
          <w:divBdr>
            <w:top w:val="none" w:sz="0" w:space="0" w:color="auto"/>
            <w:left w:val="none" w:sz="0" w:space="0" w:color="auto"/>
            <w:bottom w:val="none" w:sz="0" w:space="0" w:color="auto"/>
            <w:right w:val="none" w:sz="0" w:space="0" w:color="auto"/>
          </w:divBdr>
        </w:div>
        <w:div w:id="767164931">
          <w:marLeft w:val="432"/>
          <w:marRight w:val="0"/>
          <w:marTop w:val="134"/>
          <w:marBottom w:val="0"/>
          <w:divBdr>
            <w:top w:val="none" w:sz="0" w:space="0" w:color="auto"/>
            <w:left w:val="none" w:sz="0" w:space="0" w:color="auto"/>
            <w:bottom w:val="none" w:sz="0" w:space="0" w:color="auto"/>
            <w:right w:val="none" w:sz="0" w:space="0" w:color="auto"/>
          </w:divBdr>
        </w:div>
      </w:divsChild>
    </w:div>
    <w:div w:id="831064228">
      <w:bodyDiv w:val="1"/>
      <w:marLeft w:val="0"/>
      <w:marRight w:val="0"/>
      <w:marTop w:val="0"/>
      <w:marBottom w:val="0"/>
      <w:divBdr>
        <w:top w:val="none" w:sz="0" w:space="0" w:color="auto"/>
        <w:left w:val="none" w:sz="0" w:space="0" w:color="auto"/>
        <w:bottom w:val="none" w:sz="0" w:space="0" w:color="auto"/>
        <w:right w:val="none" w:sz="0" w:space="0" w:color="auto"/>
      </w:divBdr>
    </w:div>
    <w:div w:id="1262836167">
      <w:bodyDiv w:val="1"/>
      <w:marLeft w:val="0"/>
      <w:marRight w:val="0"/>
      <w:marTop w:val="0"/>
      <w:marBottom w:val="0"/>
      <w:divBdr>
        <w:top w:val="none" w:sz="0" w:space="0" w:color="auto"/>
        <w:left w:val="none" w:sz="0" w:space="0" w:color="auto"/>
        <w:bottom w:val="none" w:sz="0" w:space="0" w:color="auto"/>
        <w:right w:val="none" w:sz="0" w:space="0" w:color="auto"/>
      </w:divBdr>
      <w:divsChild>
        <w:div w:id="225578927">
          <w:marLeft w:val="432"/>
          <w:marRight w:val="0"/>
          <w:marTop w:val="125"/>
          <w:marBottom w:val="0"/>
          <w:divBdr>
            <w:top w:val="none" w:sz="0" w:space="0" w:color="auto"/>
            <w:left w:val="none" w:sz="0" w:space="0" w:color="auto"/>
            <w:bottom w:val="none" w:sz="0" w:space="0" w:color="auto"/>
            <w:right w:val="none" w:sz="0" w:space="0" w:color="auto"/>
          </w:divBdr>
        </w:div>
        <w:div w:id="2059739937">
          <w:marLeft w:val="432"/>
          <w:marRight w:val="0"/>
          <w:marTop w:val="125"/>
          <w:marBottom w:val="0"/>
          <w:divBdr>
            <w:top w:val="none" w:sz="0" w:space="0" w:color="auto"/>
            <w:left w:val="none" w:sz="0" w:space="0" w:color="auto"/>
            <w:bottom w:val="none" w:sz="0" w:space="0" w:color="auto"/>
            <w:right w:val="none" w:sz="0" w:space="0" w:color="auto"/>
          </w:divBdr>
        </w:div>
        <w:div w:id="415515528">
          <w:marLeft w:val="432"/>
          <w:marRight w:val="0"/>
          <w:marTop w:val="125"/>
          <w:marBottom w:val="0"/>
          <w:divBdr>
            <w:top w:val="none" w:sz="0" w:space="0" w:color="auto"/>
            <w:left w:val="none" w:sz="0" w:space="0" w:color="auto"/>
            <w:bottom w:val="none" w:sz="0" w:space="0" w:color="auto"/>
            <w:right w:val="none" w:sz="0" w:space="0" w:color="auto"/>
          </w:divBdr>
        </w:div>
        <w:div w:id="1442989732">
          <w:marLeft w:val="432"/>
          <w:marRight w:val="0"/>
          <w:marTop w:val="125"/>
          <w:marBottom w:val="0"/>
          <w:divBdr>
            <w:top w:val="none" w:sz="0" w:space="0" w:color="auto"/>
            <w:left w:val="none" w:sz="0" w:space="0" w:color="auto"/>
            <w:bottom w:val="none" w:sz="0" w:space="0" w:color="auto"/>
            <w:right w:val="none" w:sz="0" w:space="0" w:color="auto"/>
          </w:divBdr>
        </w:div>
        <w:div w:id="1028070385">
          <w:marLeft w:val="432"/>
          <w:marRight w:val="0"/>
          <w:marTop w:val="125"/>
          <w:marBottom w:val="0"/>
          <w:divBdr>
            <w:top w:val="none" w:sz="0" w:space="0" w:color="auto"/>
            <w:left w:val="none" w:sz="0" w:space="0" w:color="auto"/>
            <w:bottom w:val="none" w:sz="0" w:space="0" w:color="auto"/>
            <w:right w:val="none" w:sz="0" w:space="0" w:color="auto"/>
          </w:divBdr>
        </w:div>
        <w:div w:id="876234383">
          <w:marLeft w:val="432"/>
          <w:marRight w:val="0"/>
          <w:marTop w:val="125"/>
          <w:marBottom w:val="0"/>
          <w:divBdr>
            <w:top w:val="none" w:sz="0" w:space="0" w:color="auto"/>
            <w:left w:val="none" w:sz="0" w:space="0" w:color="auto"/>
            <w:bottom w:val="none" w:sz="0" w:space="0" w:color="auto"/>
            <w:right w:val="none" w:sz="0" w:space="0" w:color="auto"/>
          </w:divBdr>
        </w:div>
        <w:div w:id="1747679094">
          <w:marLeft w:val="432"/>
          <w:marRight w:val="0"/>
          <w:marTop w:val="125"/>
          <w:marBottom w:val="0"/>
          <w:divBdr>
            <w:top w:val="none" w:sz="0" w:space="0" w:color="auto"/>
            <w:left w:val="none" w:sz="0" w:space="0" w:color="auto"/>
            <w:bottom w:val="none" w:sz="0" w:space="0" w:color="auto"/>
            <w:right w:val="none" w:sz="0" w:space="0" w:color="auto"/>
          </w:divBdr>
        </w:div>
        <w:div w:id="1283802289">
          <w:marLeft w:val="432"/>
          <w:marRight w:val="0"/>
          <w:marTop w:val="125"/>
          <w:marBottom w:val="0"/>
          <w:divBdr>
            <w:top w:val="none" w:sz="0" w:space="0" w:color="auto"/>
            <w:left w:val="none" w:sz="0" w:space="0" w:color="auto"/>
            <w:bottom w:val="none" w:sz="0" w:space="0" w:color="auto"/>
            <w:right w:val="none" w:sz="0" w:space="0" w:color="auto"/>
          </w:divBdr>
        </w:div>
      </w:divsChild>
    </w:div>
    <w:div w:id="1363819423">
      <w:bodyDiv w:val="1"/>
      <w:marLeft w:val="0"/>
      <w:marRight w:val="0"/>
      <w:marTop w:val="0"/>
      <w:marBottom w:val="0"/>
      <w:divBdr>
        <w:top w:val="none" w:sz="0" w:space="0" w:color="auto"/>
        <w:left w:val="none" w:sz="0" w:space="0" w:color="auto"/>
        <w:bottom w:val="none" w:sz="0" w:space="0" w:color="auto"/>
        <w:right w:val="none" w:sz="0" w:space="0" w:color="auto"/>
      </w:divBdr>
    </w:div>
    <w:div w:id="1533693147">
      <w:bodyDiv w:val="1"/>
      <w:marLeft w:val="0"/>
      <w:marRight w:val="0"/>
      <w:marTop w:val="0"/>
      <w:marBottom w:val="0"/>
      <w:divBdr>
        <w:top w:val="none" w:sz="0" w:space="0" w:color="auto"/>
        <w:left w:val="none" w:sz="0" w:space="0" w:color="auto"/>
        <w:bottom w:val="none" w:sz="0" w:space="0" w:color="auto"/>
        <w:right w:val="none" w:sz="0" w:space="0" w:color="auto"/>
      </w:divBdr>
      <w:divsChild>
        <w:div w:id="1753350878">
          <w:marLeft w:val="432"/>
          <w:marRight w:val="0"/>
          <w:marTop w:val="125"/>
          <w:marBottom w:val="0"/>
          <w:divBdr>
            <w:top w:val="none" w:sz="0" w:space="0" w:color="auto"/>
            <w:left w:val="none" w:sz="0" w:space="0" w:color="auto"/>
            <w:bottom w:val="none" w:sz="0" w:space="0" w:color="auto"/>
            <w:right w:val="none" w:sz="0" w:space="0" w:color="auto"/>
          </w:divBdr>
        </w:div>
        <w:div w:id="468012653">
          <w:marLeft w:val="432"/>
          <w:marRight w:val="0"/>
          <w:marTop w:val="125"/>
          <w:marBottom w:val="0"/>
          <w:divBdr>
            <w:top w:val="none" w:sz="0" w:space="0" w:color="auto"/>
            <w:left w:val="none" w:sz="0" w:space="0" w:color="auto"/>
            <w:bottom w:val="none" w:sz="0" w:space="0" w:color="auto"/>
            <w:right w:val="none" w:sz="0" w:space="0" w:color="auto"/>
          </w:divBdr>
        </w:div>
        <w:div w:id="200409480">
          <w:marLeft w:val="432"/>
          <w:marRight w:val="0"/>
          <w:marTop w:val="125"/>
          <w:marBottom w:val="0"/>
          <w:divBdr>
            <w:top w:val="none" w:sz="0" w:space="0" w:color="auto"/>
            <w:left w:val="none" w:sz="0" w:space="0" w:color="auto"/>
            <w:bottom w:val="none" w:sz="0" w:space="0" w:color="auto"/>
            <w:right w:val="none" w:sz="0" w:space="0" w:color="auto"/>
          </w:divBdr>
        </w:div>
        <w:div w:id="2137411276">
          <w:marLeft w:val="432"/>
          <w:marRight w:val="0"/>
          <w:marTop w:val="125"/>
          <w:marBottom w:val="0"/>
          <w:divBdr>
            <w:top w:val="none" w:sz="0" w:space="0" w:color="auto"/>
            <w:left w:val="none" w:sz="0" w:space="0" w:color="auto"/>
            <w:bottom w:val="none" w:sz="0" w:space="0" w:color="auto"/>
            <w:right w:val="none" w:sz="0" w:space="0" w:color="auto"/>
          </w:divBdr>
        </w:div>
        <w:div w:id="1664160394">
          <w:marLeft w:val="432"/>
          <w:marRight w:val="0"/>
          <w:marTop w:val="125"/>
          <w:marBottom w:val="0"/>
          <w:divBdr>
            <w:top w:val="none" w:sz="0" w:space="0" w:color="auto"/>
            <w:left w:val="none" w:sz="0" w:space="0" w:color="auto"/>
            <w:bottom w:val="none" w:sz="0" w:space="0" w:color="auto"/>
            <w:right w:val="none" w:sz="0" w:space="0" w:color="auto"/>
          </w:divBdr>
        </w:div>
        <w:div w:id="243690900">
          <w:marLeft w:val="432"/>
          <w:marRight w:val="0"/>
          <w:marTop w:val="125"/>
          <w:marBottom w:val="0"/>
          <w:divBdr>
            <w:top w:val="none" w:sz="0" w:space="0" w:color="auto"/>
            <w:left w:val="none" w:sz="0" w:space="0" w:color="auto"/>
            <w:bottom w:val="none" w:sz="0" w:space="0" w:color="auto"/>
            <w:right w:val="none" w:sz="0" w:space="0" w:color="auto"/>
          </w:divBdr>
        </w:div>
        <w:div w:id="1392147984">
          <w:marLeft w:val="432"/>
          <w:marRight w:val="0"/>
          <w:marTop w:val="125"/>
          <w:marBottom w:val="0"/>
          <w:divBdr>
            <w:top w:val="none" w:sz="0" w:space="0" w:color="auto"/>
            <w:left w:val="none" w:sz="0" w:space="0" w:color="auto"/>
            <w:bottom w:val="none" w:sz="0" w:space="0" w:color="auto"/>
            <w:right w:val="none" w:sz="0" w:space="0" w:color="auto"/>
          </w:divBdr>
        </w:div>
      </w:divsChild>
    </w:div>
    <w:div w:id="1837646603">
      <w:bodyDiv w:val="1"/>
      <w:marLeft w:val="0"/>
      <w:marRight w:val="0"/>
      <w:marTop w:val="0"/>
      <w:marBottom w:val="0"/>
      <w:divBdr>
        <w:top w:val="none" w:sz="0" w:space="0" w:color="auto"/>
        <w:left w:val="none" w:sz="0" w:space="0" w:color="auto"/>
        <w:bottom w:val="none" w:sz="0" w:space="0" w:color="auto"/>
        <w:right w:val="none" w:sz="0" w:space="0" w:color="auto"/>
      </w:divBdr>
      <w:divsChild>
        <w:div w:id="759260447">
          <w:marLeft w:val="432"/>
          <w:marRight w:val="0"/>
          <w:marTop w:val="125"/>
          <w:marBottom w:val="0"/>
          <w:divBdr>
            <w:top w:val="none" w:sz="0" w:space="0" w:color="auto"/>
            <w:left w:val="none" w:sz="0" w:space="0" w:color="auto"/>
            <w:bottom w:val="none" w:sz="0" w:space="0" w:color="auto"/>
            <w:right w:val="none" w:sz="0" w:space="0" w:color="auto"/>
          </w:divBdr>
        </w:div>
        <w:div w:id="291398756">
          <w:marLeft w:val="432"/>
          <w:marRight w:val="0"/>
          <w:marTop w:val="125"/>
          <w:marBottom w:val="0"/>
          <w:divBdr>
            <w:top w:val="none" w:sz="0" w:space="0" w:color="auto"/>
            <w:left w:val="none" w:sz="0" w:space="0" w:color="auto"/>
            <w:bottom w:val="none" w:sz="0" w:space="0" w:color="auto"/>
            <w:right w:val="none" w:sz="0" w:space="0" w:color="auto"/>
          </w:divBdr>
        </w:div>
      </w:divsChild>
    </w:div>
    <w:div w:id="198207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3</cp:revision>
  <dcterms:created xsi:type="dcterms:W3CDTF">2020-08-10T17:02:00Z</dcterms:created>
  <dcterms:modified xsi:type="dcterms:W3CDTF">2020-09-03T16:53:00Z</dcterms:modified>
</cp:coreProperties>
</file>